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FD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中山大学附属第七医院</w:t>
      </w:r>
    </w:p>
    <w:p w14:paraId="05509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  <w:b/>
          <w:bCs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bookmarkStart w:id="0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普外二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科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微创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技术研修班</w:t>
      </w:r>
      <w:bookmarkEnd w:id="0"/>
      <w:r>
        <w:rPr>
          <w:rFonts w:hint="eastAsia" w:ascii="方正小标宋简体" w:eastAsia="方正小标宋简体"/>
          <w:sz w:val="44"/>
          <w:szCs w:val="44"/>
        </w:rPr>
        <w:t>培训方案</w:t>
      </w:r>
    </w:p>
    <w:p w14:paraId="21DFD69D">
      <w:pPr>
        <w:rPr>
          <w:rFonts w:hint="eastAsia"/>
          <w:b/>
          <w:bCs/>
        </w:rPr>
      </w:pPr>
    </w:p>
    <w:p w14:paraId="5BF26BBB">
      <w:pPr>
        <w:spacing w:line="56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专科介绍（500字以内）</w:t>
      </w:r>
    </w:p>
    <w:p w14:paraId="6E4CA86D">
      <w:pPr>
        <w:spacing w:line="560" w:lineRule="exact"/>
        <w:ind w:firstLine="640" w:firstLineChars="200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从医教研管全方位介绍专科的学科建设，增加对进修人员的吸引力，突出学科优势和特色，务必图文并茂</w:t>
      </w:r>
      <w:r>
        <w:rPr>
          <w:rFonts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/>
          <w:b/>
          <w:bCs/>
          <w:sz w:val="32"/>
          <w:szCs w:val="32"/>
        </w:rPr>
        <w:t>(根据科室实际情况进行具体描述)</w:t>
      </w:r>
    </w:p>
    <w:p w14:paraId="61156192">
      <w:pPr>
        <w:spacing w:line="560" w:lineRule="exact"/>
        <w:ind w:firstLine="640" w:firstLineChars="200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中山大学附属第七医院普外二科（肝胆胰外科）是医院开业首批建设科室，2022年获批广东省重点临床专科，专科以肝胆胰脾疾病的精准外科手术和微创手术为主要特色，主要收治肝胆胰脾外科疾病病人，包括肝脏、胆道、胰腺、脾脏的良性和恶性肿瘤，胆石症、复杂肝内外胆管结石。专科集医疗、教学、科研于一体，临床技术力量雄厚，诊治设备先进。科室坚持以“患者为中心”，以医疗质量为核心，医疗安全为重点，注重人文关怀和医患沟通，坚持多学科联合诊治（MDT）模式，以快速康复外科（ERAS）为目标，以外科无痛病房为特色，为患者提供安全、优质、高效、舒适的医疗服务。普外二科自开业以来，住院患者数量、手术量、门诊数量都位于我院前列。</w:t>
      </w:r>
    </w:p>
    <w:p w14:paraId="4263CC35">
      <w:pPr>
        <w:spacing w:line="560" w:lineRule="exact"/>
        <w:rPr>
          <w:rFonts w:hint="default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ascii="黑体" w:hAnsi="黑体" w:eastAsia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项目特色</w:t>
      </w:r>
    </w:p>
    <w:p w14:paraId="7B4ECB2B">
      <w:pPr>
        <w:spacing w:line="560" w:lineRule="exact"/>
        <w:ind w:firstLine="640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主要介绍进修项目的特色，可以是带教方式，可以是特色课程，也可以体现突出学员进修期间能够学习到或者能够提高的能力等。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（根据项目实际情况描述）</w:t>
      </w:r>
    </w:p>
    <w:p w14:paraId="7F0F3B98">
      <w:pPr>
        <w:spacing w:line="560" w:lineRule="exact"/>
        <w:ind w:firstLine="640" w:firstLineChars="200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科室以肝胆胰脾疾病的精准外科手术和微创手术为主要特色。包括：1、胆囊结石的微创诊疗技术：传统的腹腔镜胆囊切除术通常采用三孔或四孔法，腹部会留有 2-3个明显的切口瘢痕，我科目前采用4K荧光腹腔镜下隐疤痕腹腔镜胆囊切除术，术后快速康复、患者仅脐部留有瘢痕，达到的更优 秀的美容效果，本方法在多场国内外会议上推广。2、胆总管结石、急性胰腺炎的综合诊疗技术：目前团队可开展腹腔镜、胆道镜、ERCP、Spyglass四镜联合诊断和治疗胆总管结石及急性胰腺炎，通过综合各种微创方法的优势，达到了安全、高效、微创、精准的治疗，对于急性胰腺炎，团队开展ERCP+鼻胰管及胰管支架置入，对于胰腺假性囊肿，开展机器下胰腺假性囊肿胃吻合术、超声内镜引导下胃内胰腺假性囊肿支架引流术，促进急性胰腺炎患者康复。团队每年完成ERCP例数超300例，位居深圳市前列。3、胆胰恶性疾病的综合诊疗技术：胆道胰腺恶性疾病，团队采用ERCP 联合胆道塑料支架植入术、胰管支架植入术、金属支架植入术等综合技术来治疗恶性的梗阻性黄疸，提高患者的生存质 量。团队同时开展机器人辅助腹腔镜胰十二指肠切除术、胰腺体尾切除术、胆管 癌根治术、胆囊癌根治术等治疗胆胰良恶性肿瘤，达到微创、精准的治疗效果。4、原发性肝癌的精准诊疗技术：肝癌是我国最常见的肝脏恶性肿瘤，团队通过手术、肝动脉化疗栓塞术(TACE) 和肝动脉灌注化疗(HAIC)、靶免治疗等方法为肝癌患者提供全程、个体化、精准的综合治疗，提高患者的生存期和生活质量。手术前采用三维重建结合3D 打印，术中采用荧光显像技术，能实时清楚显示原发性肝 位置，能有效清除肝癌组织，避免残留，同时最大化保留正常肝组织，降低了术后复发以及肝衰竭，增加了R0切除率。5、ICG荧光技术在肝胆胰疾病中的应用： 吲哚菁绿近红外荧光显像技术在腹腔镜肝切除、腹腔镜胆道手术中的应用十分广泛。通过术中荧光显像技术，能实时清楚显示原发性肝癌位置，能有效清除肝癌组织，避免残留，同时最大化保留正常肝组织，降低了术后复发以及肝衰竭，增加了RO切除率，在胆道手术中能显示胆道系统，减低了胆道损伤发生的风险。6、腔镜/机器人甲状腺手术：科室聚焦甲状腺微创化、美容化诊疗方向，常规开展经腋窝腔镜甲状腺手术、经胸乳腔镜甲状腺手术、机器人辅助BABA入路甲状腺手术，2025年腔镜/机器人甲状腺手术占全部甲状腺手术比例超80%;2026年截至7月，该占比已超90%。2025年汤地医师个人主刀的机器人甲状腺手术例数超130例，位列深圳市第一、广东省第三。</w:t>
      </w:r>
    </w:p>
    <w:p w14:paraId="202FA3AA">
      <w:pPr>
        <w:spacing w:line="560" w:lineRule="exact"/>
        <w:rPr>
          <w:rFonts w:hint="default" w:ascii="黑体" w:hAnsi="黑体" w:eastAsia="黑体"/>
          <w:b w:val="0"/>
          <w:bCs w:val="0"/>
          <w:sz w:val="32"/>
          <w:szCs w:val="32"/>
          <w:lang w:val="en-US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  <w:t>三</w:t>
      </w:r>
      <w:r>
        <w:rPr>
          <w:rFonts w:ascii="黑体" w:hAnsi="黑体" w:eastAsia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师资团队</w:t>
      </w:r>
    </w:p>
    <w:p w14:paraId="009424EC">
      <w:pPr>
        <w:spacing w:line="560" w:lineRule="exact"/>
        <w:ind w:firstLine="640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例如：</w:t>
      </w:r>
      <w:r>
        <w:rPr>
          <w:rFonts w:ascii="仿宋" w:hAnsi="仿宋" w:eastAsia="仿宋"/>
          <w:sz w:val="32"/>
          <w:szCs w:val="32"/>
          <w:lang w:val="en-US" w:eastAsia="zh-CN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科室</w:t>
      </w:r>
      <w:r>
        <w:rPr>
          <w:rFonts w:ascii="仿宋" w:hAnsi="仿宋" w:eastAsia="仿宋"/>
          <w:sz w:val="32"/>
          <w:szCs w:val="32"/>
          <w:lang w:val="en-US" w:eastAsia="zh-CN"/>
        </w:rPr>
        <w:t>共有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XX名带教师资，具有丰富的XXX手术/技术经验和教学经验，另外配有专科手术护士团队可辅助培训工作的开展。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（主要介绍符合带教资质的师资，不是科室总体人员的介绍）</w:t>
      </w:r>
    </w:p>
    <w:p w14:paraId="79B774F3">
      <w:p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科室现有5名带教师资，具有丰富的肝胆胰微创手术经验，同时具有丰富的带教经验。主要师资介绍：</w:t>
      </w:r>
    </w:p>
    <w:p w14:paraId="701C0E38">
      <w:p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汤地：普外二科负责人，硕士研究生导师。 1999年中山医科大学（附属第一医院）毕业（七年制），导师为著名肝胆外科专家梁力建教授。毕业后留中山一院普通外科工作，2005年获得外科学博士学位，导师为时任卫生部副部长黄洁夫教授。2004年考取日中笹川奖学金，受卫生部委派赴日本大阪大学附属病院消化器外科学习一年。2015年-17年美国明尼苏达州梅奥诊所消化科博士后研究。2017年回国筹建中山七院普通外科，2020年获得深圳市“优秀医师”称号。2022年普通外科获批成为广东省临床重点专科（含胃肠外科、肝胆胰外科及甲乳外科）。</w:t>
      </w:r>
    </w:p>
    <w:p w14:paraId="2940EDF1">
      <w:p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     医疗专长：熟练掌握肝脏、胆道、胰腺、脾脏的达芬奇机器人及腹腔镜手术、甲状腺癌根治术、扩大根治术、腔镜下甲状腺癌根治术以及内镜逆行性胰胆管造影术（统称为ERCP，包含内镜下乳头切开术、胆道狭窄球囊扩张术、取石碎石术、覆膜可更换金属支架植入术、鼻胆胰管引流术、胆管癌腔内射频消融术以及Spyglass胆道子母镜等）等微创诊疗技术，在肝癌、胆管癌、胰腺癌的免疫治疗、靶向治疗及介入TACE治疗及灌注化疗（HAIC）方面积累了十分丰富的经验，普通外科领域累计执业时间25年，累计开展四级手术数千例，微创手术数千例。在中山七院首台实施被誉为“胰腺微创技术珠穆朗玛峰”的机器人及腹腔镜胰十二指肠切除术、首台机器人胰体尾癌的根治性顺行模块化胰脾切除术（RAMPS）术、首台机器人保留脾动静脉及脾脏的胰体尾切除术（KIMURA）手术、首台机器人肝切除术、首台机器人胆总管囊肿切除术、首台全肝血流阻断下巨大肝癌切除术、首台（联合肝脏离断和门静脉结扎的分阶段肝切除术（ALPPS）手术、首台腹腔镜巨脾切除及食道胃底周围血管离断术、在省内首批、区内首台Spyglass直视下胆胰管肿物活检术、实施中山七院开业第一台ERCP下胰腺癌支架内引流（ERBD）及细胞刷检术、经内镜奥狄氏括约肌切开术（EST）、开创了“经脐隐疤痕胆囊切除术”新技术并在多家基层医院推广。</w:t>
      </w:r>
    </w:p>
    <w:p w14:paraId="0C3F01FA">
      <w:p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学术成果：参与国家自然科学基金2项（排名第二），主持深圳市科创委基金1项，发表SCI论文及中华系列论文十余篇，指导硕士研究生十余人。</w:t>
      </w:r>
    </w:p>
    <w:p w14:paraId="7D0A4884">
      <w:p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 xml:space="preserve"> 社会任职：现任吴阶平基金会模拟教学专委会副主委，广东省抗癌协会肝癌分会常委、胰腺癌分会委员、肿瘤腔镜与机器人外科分会委员，广东省医学会肝胆胰外科分会常委、深圳市医学会肝胆胰外科专业委员会副主委，光明区医学会普通外科分会主委等。</w:t>
      </w:r>
    </w:p>
    <w:p w14:paraId="30E78705">
      <w:pPr>
        <w:spacing w:line="560" w:lineRule="exact"/>
        <w:ind w:firstLine="643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</w:p>
    <w:p w14:paraId="51EC40C2">
      <w:pPr>
        <w:numPr>
          <w:ilvl w:val="0"/>
          <w:numId w:val="1"/>
        </w:num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培训目标</w:t>
      </w:r>
    </w:p>
    <w:p w14:paraId="6035EB22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掌握肝胆外科疾病的诊疗规范</w:t>
      </w:r>
    </w:p>
    <w:p w14:paraId="2D434DB3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掌握甲状腺疾病的诊疗规范</w:t>
      </w:r>
    </w:p>
    <w:p w14:paraId="42C4AB4B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利用临床技能中心学习腔镜外科技术，培养腔镜技能基本功</w:t>
      </w:r>
    </w:p>
    <w:p w14:paraId="3FAAEB7A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掌握肝胆胰微创外科技术，如腹腔镜胆囊切除、腹腔镜肝叶切除等手术操作，掌握荧光显影技术在肝胆外科中的应用</w:t>
      </w:r>
    </w:p>
    <w:p w14:paraId="47E286CD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掌握ERCP、TACE在肝胆胰外科中的应用</w:t>
      </w:r>
    </w:p>
    <w:p w14:paraId="535223E8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掌握经腋窝、经胸乳腔镜甲状腺手术，熟悉机器人辅助BABA入路甲状腺手术</w:t>
      </w:r>
    </w:p>
    <w:p w14:paraId="31C10236">
      <w:pPr>
        <w:numPr>
          <w:ilvl w:val="0"/>
          <w:numId w:val="0"/>
        </w:num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五、培训方案</w:t>
      </w:r>
    </w:p>
    <w:p w14:paraId="12D20A42">
      <w:pPr>
        <w:numPr>
          <w:ilvl w:val="0"/>
          <w:numId w:val="3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研修时长</w:t>
      </w:r>
    </w:p>
    <w:p w14:paraId="7D2C1FE9">
      <w:pPr>
        <w:numPr>
          <w:ilvl w:val="0"/>
          <w:numId w:val="0"/>
        </w:numPr>
        <w:spacing w:line="560" w:lineRule="exac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3个月、6个月、12个月</w:t>
      </w:r>
    </w:p>
    <w:p w14:paraId="06195281">
      <w:pPr>
        <w:numPr>
          <w:ilvl w:val="0"/>
          <w:numId w:val="3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学习内容/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课程设置（理论课程+临床实践+技能训练）</w:t>
      </w:r>
    </w:p>
    <w:p w14:paraId="03B5FF69">
      <w:pPr>
        <w:numPr>
          <w:ilvl w:val="0"/>
          <w:numId w:val="4"/>
        </w:numPr>
        <w:spacing w:line="560" w:lineRule="exact"/>
        <w:ind w:left="32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主要在手术室、内镜中心观摩、参与手术。参与各级医疗查房，病例讨论及科室规范化MDT 讨论。</w:t>
      </w:r>
    </w:p>
    <w:p w14:paraId="757AF189">
      <w:pPr>
        <w:numPr>
          <w:ilvl w:val="0"/>
          <w:numId w:val="4"/>
        </w:numPr>
        <w:spacing w:line="560" w:lineRule="exact"/>
        <w:ind w:left="32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理论课学习，每周 2 学时，共 24 学时。由肝胆胰外科专科教授讲授肝胆胰外科机器人、腹腔镜、胆道镜及ERCP 的手术技巧及肝胆胰外科疾病诊疗常规。介绍肝胆胰外科微创和精准治疗的最新发展动态。</w:t>
      </w:r>
    </w:p>
    <w:p w14:paraId="181CF69C">
      <w:pPr>
        <w:numPr>
          <w:ilvl w:val="0"/>
          <w:numId w:val="4"/>
        </w:numPr>
        <w:spacing w:line="560" w:lineRule="exact"/>
        <w:ind w:left="32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应用内窥镜、腹腔镜、机器人等模拟训练系统进行训练，以及利用十二指肠镜在EGD（食道-胃-十二指肠）模拟器上进行半实操训练。在模拟操作过程中掌握机器人、腹腔镜、胆道镜、ERCP 等操作全过程的知识和技巧。</w:t>
      </w:r>
    </w:p>
    <w:p w14:paraId="490B540A">
      <w:pPr>
        <w:numPr>
          <w:ilvl w:val="0"/>
          <w:numId w:val="4"/>
        </w:numPr>
        <w:spacing w:line="560" w:lineRule="exact"/>
        <w:ind w:left="32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腹腔镜手术模拟训练室进行腹腔镜训练。手术模拟训练室常规开放。模拟学习镜下操作，定位，定点钳夹、缝合等基本操作。</w:t>
      </w:r>
    </w:p>
    <w:p w14:paraId="4F1710EE">
      <w:pPr>
        <w:numPr>
          <w:ilvl w:val="0"/>
          <w:numId w:val="4"/>
        </w:numPr>
        <w:spacing w:line="560" w:lineRule="exact"/>
        <w:ind w:left="32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手术室和内镜中心现场学习：学员上台参加或观摩肝胆胰外科手术。手术过程中，在上级医生指导下，进行腹腔镜、胆道镜、ERCP、TACE等手术基本操作技能的手把手培训。</w:t>
      </w:r>
    </w:p>
    <w:p w14:paraId="3EF3A0F5">
      <w:pPr>
        <w:numPr>
          <w:ilvl w:val="0"/>
          <w:numId w:val="3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带教方法</w:t>
      </w:r>
    </w:p>
    <w:p w14:paraId="47D24EAA">
      <w:pPr>
        <w:numPr>
          <w:ilvl w:val="0"/>
          <w:numId w:val="0"/>
        </w:num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临床实践与理论相结合，主要以临床实操为主，通过在手术室和内镜介入室进行实操带教。</w:t>
      </w:r>
    </w:p>
    <w:p w14:paraId="61023F67">
      <w:pPr>
        <w:numPr>
          <w:ilvl w:val="0"/>
          <w:numId w:val="0"/>
        </w:num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六、考核方案</w:t>
      </w:r>
    </w:p>
    <w:p w14:paraId="2CD4E319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（1） 过程考核</w:t>
      </w:r>
    </w:p>
    <w:p w14:paraId="5F619C5C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平时工作表现考核（占 60%）。学习结束时理论考核（占25%）及操作考核（15%）。</w:t>
      </w:r>
    </w:p>
    <w:p w14:paraId="1201CE46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（2） 结业考核</w:t>
      </w:r>
    </w:p>
    <w:p w14:paraId="7C5F94F9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1、通过本项目理论考核。</w:t>
      </w:r>
    </w:p>
    <w:p w14:paraId="0E1142FD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2、可作为一助完成肝胆胰外科的主要手术，包括III、IV级手术以及开腹和腹腔镜微创手术。</w:t>
      </w:r>
    </w:p>
    <w:p w14:paraId="1E4D44CA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3、可作为一助完成经腋窝、经胸乳腔镜甲状腺手术，作为一助机器人辅助BABA入路甲状腺手术。</w:t>
      </w:r>
    </w:p>
    <w:p w14:paraId="1341793B">
      <w:pPr>
        <w:spacing w:line="560" w:lineRule="exact"/>
        <w:ind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4、掌握肝胆胰疾病和甲状腺疾病诊疗新进展。</w:t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766BB1-4914-4075-BE5B-0CC507D21C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4CB6A4D-FBE7-4CA7-B0A7-7CFECD8526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918B92C-A7B1-4509-9006-DC056688813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792EB55-3E08-4F5F-85C7-10C8D800F44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C04A2A"/>
    <w:multiLevelType w:val="singleLevel"/>
    <w:tmpl w:val="A0C04A2A"/>
    <w:lvl w:ilvl="0" w:tentative="0">
      <w:start w:val="1"/>
      <w:numFmt w:val="decimal"/>
      <w:suff w:val="nothing"/>
      <w:lvlText w:val="%1、"/>
      <w:lvlJc w:val="left"/>
      <w:pPr>
        <w:ind w:left="320" w:leftChars="0" w:firstLine="0" w:firstLineChars="0"/>
      </w:pPr>
    </w:lvl>
  </w:abstractNum>
  <w:abstractNum w:abstractNumId="1">
    <w:nsid w:val="EA3086C0"/>
    <w:multiLevelType w:val="singleLevel"/>
    <w:tmpl w:val="EA3086C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4BF5917"/>
    <w:multiLevelType w:val="singleLevel"/>
    <w:tmpl w:val="24BF591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7D4092F"/>
    <w:multiLevelType w:val="singleLevel"/>
    <w:tmpl w:val="67D4092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00"/>
    <w:rsid w:val="000C3EDD"/>
    <w:rsid w:val="002430C9"/>
    <w:rsid w:val="002D7C28"/>
    <w:rsid w:val="00470729"/>
    <w:rsid w:val="007231A3"/>
    <w:rsid w:val="00724BF5"/>
    <w:rsid w:val="00832A51"/>
    <w:rsid w:val="009109C8"/>
    <w:rsid w:val="00AB623C"/>
    <w:rsid w:val="00C16BA9"/>
    <w:rsid w:val="00DE55B1"/>
    <w:rsid w:val="00E00000"/>
    <w:rsid w:val="0D4728C2"/>
    <w:rsid w:val="0FFB6786"/>
    <w:rsid w:val="16835BE9"/>
    <w:rsid w:val="1A805C3C"/>
    <w:rsid w:val="1DCA10D2"/>
    <w:rsid w:val="1F8B46C3"/>
    <w:rsid w:val="24A97F4B"/>
    <w:rsid w:val="385A6D6A"/>
    <w:rsid w:val="3F5937AB"/>
    <w:rsid w:val="42433377"/>
    <w:rsid w:val="43003492"/>
    <w:rsid w:val="47F746F7"/>
    <w:rsid w:val="51BE02C1"/>
    <w:rsid w:val="591B2E50"/>
    <w:rsid w:val="618463A2"/>
    <w:rsid w:val="6F5558EE"/>
    <w:rsid w:val="72B80173"/>
    <w:rsid w:val="72D336FA"/>
    <w:rsid w:val="773B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3302</Words>
  <Characters>3487</Characters>
  <Lines>6</Lines>
  <Paragraphs>1</Paragraphs>
  <TotalTime>60</TotalTime>
  <ScaleCrop>false</ScaleCrop>
  <LinksUpToDate>false</LinksUpToDate>
  <CharactersWithSpaces>3517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2025-02-08T14:35:00Z</dcterms:created>
  <dc:creator>guo xiaoran</dc:creator>
  <cp:lastModifiedBy>@</cp:lastModifiedBy>
  <dcterms:modified xsi:type="dcterms:W3CDTF">2026-08-25T01:23:46Z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eyJoZGlkIjoiYTc5NDczNDYyNWY5YmY4YjQ2MTAxNjM1ZWIxMWYzMWMiLCJ1c2VySWQiOiIyOTgyOTc0NTIifQ==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5B32CA16795F473AA44647CF38CD7B75_13</vt:lpwstr>
  </property>
</Properties>
</file>