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3FDFAA">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eastAsia="方正小标宋简体"/>
          <w:sz w:val="44"/>
          <w:szCs w:val="44"/>
          <w:lang w:val="en-US" w:eastAsia="zh-CN"/>
        </w:rPr>
      </w:pPr>
      <w:r>
        <w:rPr>
          <w:rFonts w:hint="eastAsia" w:ascii="方正小标宋简体" w:eastAsia="方正小标宋简体"/>
          <w:sz w:val="44"/>
          <w:szCs w:val="44"/>
          <w:lang w:val="en-US" w:eastAsia="zh-CN"/>
        </w:rPr>
        <w:t>中山大学附属第七医院</w:t>
      </w:r>
    </w:p>
    <w:p w14:paraId="0550961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b/>
          <w:bCs/>
        </w:rPr>
      </w:pPr>
      <w:r>
        <w:rPr>
          <w:rFonts w:hint="eastAsia" w:ascii="方正小标宋简体" w:eastAsia="方正小标宋简体"/>
          <w:sz w:val="44"/>
          <w:szCs w:val="44"/>
          <w:lang w:val="en-US" w:eastAsia="zh-CN"/>
        </w:rPr>
        <w:t>2026年超声</w:t>
      </w:r>
      <w:r>
        <w:rPr>
          <w:rFonts w:hint="eastAsia" w:ascii="方正小标宋简体" w:eastAsia="方正小标宋简体"/>
          <w:sz w:val="44"/>
          <w:szCs w:val="44"/>
          <w:lang w:eastAsia="zh-CN"/>
        </w:rPr>
        <w:t>科</w:t>
      </w:r>
      <w:r>
        <w:rPr>
          <w:rFonts w:hint="eastAsia" w:ascii="方正小标宋简体" w:eastAsia="方正小标宋简体"/>
          <w:sz w:val="44"/>
          <w:szCs w:val="44"/>
          <w:lang w:val="en-US" w:eastAsia="zh-CN"/>
        </w:rPr>
        <w:t>影像</w:t>
      </w:r>
      <w:r>
        <w:rPr>
          <w:rFonts w:hint="eastAsia" w:ascii="方正小标宋简体" w:eastAsia="方正小标宋简体"/>
          <w:sz w:val="44"/>
          <w:szCs w:val="44"/>
          <w:lang w:eastAsia="zh-CN"/>
        </w:rPr>
        <w:t>技术研修班</w:t>
      </w:r>
      <w:r>
        <w:rPr>
          <w:rFonts w:hint="eastAsia" w:ascii="方正小标宋简体" w:eastAsia="方正小标宋简体"/>
          <w:sz w:val="44"/>
          <w:szCs w:val="44"/>
        </w:rPr>
        <w:t>培训方案</w:t>
      </w:r>
    </w:p>
    <w:p w14:paraId="21DFD69D">
      <w:pPr>
        <w:rPr>
          <w:rFonts w:hint="eastAsia"/>
          <w:b/>
          <w:bCs/>
        </w:rPr>
      </w:pPr>
    </w:p>
    <w:p w14:paraId="5BF26BBB">
      <w:pPr>
        <w:spacing w:line="560" w:lineRule="exact"/>
        <w:rPr>
          <w:rFonts w:hint="default" w:ascii="黑体" w:hAnsi="黑体" w:eastAsia="黑体"/>
          <w:sz w:val="32"/>
          <w:szCs w:val="32"/>
          <w:lang w:val="en-US" w:eastAsia="zh-CN"/>
        </w:rPr>
      </w:pPr>
      <w:r>
        <w:rPr>
          <w:rFonts w:ascii="黑体" w:hAnsi="黑体" w:eastAsia="黑体"/>
          <w:sz w:val="32"/>
          <w:szCs w:val="32"/>
        </w:rPr>
        <w:t>一、</w:t>
      </w:r>
      <w:r>
        <w:rPr>
          <w:rFonts w:hint="eastAsia" w:ascii="黑体" w:hAnsi="黑体" w:eastAsia="黑体"/>
          <w:sz w:val="32"/>
          <w:szCs w:val="32"/>
          <w:lang w:val="en-US" w:eastAsia="zh-CN"/>
        </w:rPr>
        <w:t>专科介绍（500字以内）</w:t>
      </w:r>
    </w:p>
    <w:p w14:paraId="6E4CA86D">
      <w:pPr>
        <w:spacing w:line="240" w:lineRule="auto"/>
        <w:ind w:firstLine="480" w:firstLineChars="200"/>
        <w:rPr>
          <w:rFonts w:hint="eastAsia" w:ascii="仿宋" w:hAnsi="仿宋" w:eastAsia="宋体"/>
          <w:b/>
          <w:bCs/>
          <w:sz w:val="32"/>
          <w:szCs w:val="32"/>
          <w:lang w:eastAsia="zh-CN"/>
        </w:rPr>
      </w:pPr>
      <w:r>
        <w:rPr>
          <w:rFonts w:ascii="宋体" w:hAnsi="宋体" w:eastAsia="宋体" w:cs="宋体"/>
          <w:sz w:val="24"/>
          <w:szCs w:val="24"/>
        </w:rPr>
        <w:t>超声医学科为医院重点医技专科，集医疗、教学、科研、质控一体化发展，拥有一支技术精湛、团结进取、富有朝气的专业医护团队。科室现在有医护人员4</w:t>
      </w:r>
      <w:r>
        <w:rPr>
          <w:rFonts w:hint="eastAsia" w:ascii="宋体" w:hAnsi="宋体" w:eastAsia="宋体" w:cs="宋体"/>
          <w:sz w:val="24"/>
          <w:szCs w:val="24"/>
          <w:lang w:val="en-US" w:eastAsia="zh-CN"/>
        </w:rPr>
        <w:t>0</w:t>
      </w:r>
      <w:r>
        <w:rPr>
          <w:rFonts w:ascii="宋体" w:hAnsi="宋体" w:eastAsia="宋体" w:cs="宋体"/>
          <w:sz w:val="24"/>
          <w:szCs w:val="24"/>
        </w:rPr>
        <w:t>人，其中</w:t>
      </w:r>
      <w:r>
        <w:rPr>
          <w:rFonts w:hint="eastAsia" w:ascii="宋体" w:hAnsi="宋体" w:eastAsia="宋体" w:cs="宋体"/>
          <w:sz w:val="24"/>
          <w:szCs w:val="24"/>
          <w:lang w:val="en-US" w:eastAsia="zh-CN"/>
        </w:rPr>
        <w:t>医生团队</w:t>
      </w:r>
      <w:r>
        <w:rPr>
          <w:rFonts w:ascii="宋体" w:hAnsi="宋体" w:eastAsia="宋体" w:cs="宋体"/>
          <w:sz w:val="24"/>
          <w:szCs w:val="24"/>
        </w:rPr>
        <w:t>具有博士研究生</w:t>
      </w:r>
      <w:r>
        <w:rPr>
          <w:rFonts w:hint="eastAsia" w:ascii="宋体" w:hAnsi="宋体" w:eastAsia="宋体" w:cs="宋体"/>
          <w:sz w:val="24"/>
          <w:szCs w:val="24"/>
          <w:lang w:val="en-US" w:eastAsia="zh-CN"/>
        </w:rPr>
        <w:t>7</w:t>
      </w:r>
      <w:r>
        <w:rPr>
          <w:rFonts w:ascii="宋体" w:hAnsi="宋体" w:eastAsia="宋体" w:cs="宋体"/>
          <w:sz w:val="24"/>
          <w:szCs w:val="24"/>
        </w:rPr>
        <w:t>人,硕士研究生</w:t>
      </w:r>
      <w:r>
        <w:rPr>
          <w:rFonts w:hint="eastAsia" w:ascii="宋体" w:hAnsi="宋体" w:eastAsia="宋体" w:cs="宋体"/>
          <w:sz w:val="24"/>
          <w:szCs w:val="24"/>
          <w:lang w:val="en-US" w:eastAsia="zh-CN"/>
        </w:rPr>
        <w:t>26</w:t>
      </w:r>
      <w:r>
        <w:rPr>
          <w:rFonts w:ascii="宋体" w:hAnsi="宋体" w:eastAsia="宋体" w:cs="宋体"/>
          <w:sz w:val="24"/>
          <w:szCs w:val="24"/>
        </w:rPr>
        <w:t>人。科室配备国际先进的超声诊断设备，诊疗范围覆盖全身各系统疾病。我们常规开展全身各组织器官的超声检查，并在以下领域具备显著技术特色:介入超声:在实时超声引导下,精准进行穿刺活检、置管引流、肿瘤消融等微创操作，具有创伤小、疗效确切、恢复快、经济高效等特点。</w:t>
      </w:r>
      <w:r>
        <w:rPr>
          <w:rFonts w:ascii="宋体" w:hAnsi="宋体" w:eastAsia="宋体" w:cs="宋体"/>
          <w:sz w:val="24"/>
          <w:szCs w:val="24"/>
        </w:rPr>
        <w:br w:type="textWrapping"/>
      </w:r>
      <w:r>
        <w:rPr>
          <w:rFonts w:ascii="宋体" w:hAnsi="宋体" w:eastAsia="宋体" w:cs="宋体"/>
          <w:sz w:val="24"/>
          <w:szCs w:val="24"/>
        </w:rPr>
        <w:t>妇产科超声：广泛应用三维/四维超声、超声造影等前沿技术,开展早中孕期胎儿系统筛查、胎儿超声心动图、产前遗传咨询、多胎妊娠评估与监测、盆底超声及子宫输卵管造影等项目。</w:t>
      </w:r>
      <w:r>
        <w:rPr>
          <w:rFonts w:ascii="宋体" w:hAnsi="宋体" w:eastAsia="宋体" w:cs="宋体"/>
          <w:sz w:val="24"/>
          <w:szCs w:val="24"/>
        </w:rPr>
        <w:br w:type="textWrapping"/>
      </w:r>
      <w:r>
        <w:rPr>
          <w:rFonts w:ascii="宋体" w:hAnsi="宋体" w:eastAsia="宋体" w:cs="宋体"/>
          <w:sz w:val="24"/>
          <w:szCs w:val="24"/>
        </w:rPr>
        <w:t>心血管超声:常规开展经食道超声心动图、实时三维超声心动图等先进检查,为心血管疾病诊断提供精准影像支持。 </w:t>
      </w:r>
      <w:r>
        <w:rPr>
          <w:rFonts w:ascii="宋体" w:hAnsi="宋体" w:eastAsia="宋体" w:cs="宋体"/>
          <w:sz w:val="24"/>
          <w:szCs w:val="24"/>
        </w:rPr>
        <w:br w:type="textWrapping"/>
      </w:r>
      <w:r>
        <w:rPr>
          <w:rFonts w:ascii="宋体" w:hAnsi="宋体" w:eastAsia="宋体" w:cs="宋体"/>
          <w:sz w:val="24"/>
          <w:szCs w:val="24"/>
        </w:rPr>
        <w:t>科室教学体系完善，常年承接省内外进修医师、规培医师教学任务，定期开展</w:t>
      </w:r>
      <w:r>
        <w:rPr>
          <w:rFonts w:hint="eastAsia" w:ascii="宋体" w:hAnsi="宋体" w:eastAsia="宋体" w:cs="宋体"/>
          <w:sz w:val="24"/>
          <w:szCs w:val="24"/>
          <w:lang w:val="en-US" w:eastAsia="zh-CN"/>
        </w:rPr>
        <w:t>多学科</w:t>
      </w:r>
      <w:r>
        <w:rPr>
          <w:rFonts w:ascii="宋体" w:hAnsi="宋体" w:eastAsia="宋体" w:cs="宋体"/>
          <w:sz w:val="24"/>
          <w:szCs w:val="24"/>
        </w:rPr>
        <w:t>超声专题小讲课、病例</w:t>
      </w:r>
      <w:r>
        <w:rPr>
          <w:rFonts w:hint="eastAsia" w:ascii="宋体" w:hAnsi="宋体" w:eastAsia="宋体" w:cs="宋体"/>
          <w:sz w:val="24"/>
          <w:szCs w:val="24"/>
          <w:lang w:val="en-US" w:eastAsia="zh-CN"/>
        </w:rPr>
        <w:t>讨论</w:t>
      </w:r>
      <w:r>
        <w:rPr>
          <w:rFonts w:ascii="宋体" w:hAnsi="宋体" w:eastAsia="宋体" w:cs="宋体"/>
          <w:sz w:val="24"/>
          <w:szCs w:val="24"/>
        </w:rPr>
        <w:t>会；配套完整典型病例图库、教学声像图素材库，全程图文结合开展带教。为进修人员提供充足典型病例、规范化实操带教与系统化理论授课，打造实用性强、</w:t>
      </w:r>
      <w:r>
        <w:rPr>
          <w:rFonts w:hint="eastAsia" w:ascii="宋体" w:hAnsi="宋体" w:eastAsia="宋体" w:cs="宋体"/>
          <w:sz w:val="24"/>
          <w:szCs w:val="24"/>
          <w:lang w:val="en-US" w:eastAsia="zh-CN"/>
        </w:rPr>
        <w:t>多专科学习</w:t>
      </w:r>
      <w:r>
        <w:rPr>
          <w:rFonts w:ascii="宋体" w:hAnsi="宋体" w:eastAsia="宋体" w:cs="宋体"/>
          <w:sz w:val="24"/>
          <w:szCs w:val="24"/>
        </w:rPr>
        <w:t>的进修学习平台。</w:t>
      </w:r>
      <w:r>
        <w:rPr>
          <w:rFonts w:hint="eastAsia" w:ascii="仿宋" w:hAnsi="仿宋" w:eastAsia="宋体"/>
          <w:b/>
          <w:bCs/>
          <w:sz w:val="32"/>
          <w:szCs w:val="32"/>
          <w:lang w:eastAsia="zh-CN"/>
        </w:rPr>
        <w:drawing>
          <wp:inline distT="0" distB="0" distL="114300" distR="114300">
            <wp:extent cx="5273675" cy="2383790"/>
            <wp:effectExtent l="0" t="0" r="14605" b="8890"/>
            <wp:docPr id="1" name="图片 1" descr="企业微信截图_17845326389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企业微信截图_17845326389877"/>
                    <pic:cNvPicPr>
                      <a:picLocks noChangeAspect="1"/>
                    </pic:cNvPicPr>
                  </pic:nvPicPr>
                  <pic:blipFill>
                    <a:blip r:embed="rId4"/>
                    <a:stretch>
                      <a:fillRect/>
                    </a:stretch>
                  </pic:blipFill>
                  <pic:spPr>
                    <a:xfrm>
                      <a:off x="0" y="0"/>
                      <a:ext cx="5273675" cy="2383790"/>
                    </a:xfrm>
                    <a:prstGeom prst="rect">
                      <a:avLst/>
                    </a:prstGeom>
                  </pic:spPr>
                </pic:pic>
              </a:graphicData>
            </a:graphic>
          </wp:inline>
        </w:drawing>
      </w:r>
    </w:p>
    <w:p w14:paraId="4263CC35">
      <w:pPr>
        <w:spacing w:line="560" w:lineRule="exact"/>
        <w:rPr>
          <w:rFonts w:hint="default" w:ascii="黑体" w:hAnsi="黑体" w:eastAsia="黑体"/>
          <w:b w:val="0"/>
          <w:bCs w:val="0"/>
          <w:sz w:val="32"/>
          <w:szCs w:val="32"/>
          <w:lang w:val="en-US" w:eastAsia="zh-CN"/>
        </w:rPr>
      </w:pPr>
      <w:r>
        <w:rPr>
          <w:rFonts w:ascii="黑体" w:hAnsi="黑体" w:eastAsia="黑体"/>
          <w:b w:val="0"/>
          <w:bCs w:val="0"/>
          <w:sz w:val="32"/>
          <w:szCs w:val="32"/>
        </w:rPr>
        <w:t>二、</w:t>
      </w:r>
      <w:r>
        <w:rPr>
          <w:rFonts w:hint="eastAsia" w:ascii="黑体" w:hAnsi="黑体" w:eastAsia="黑体"/>
          <w:b w:val="0"/>
          <w:bCs w:val="0"/>
          <w:sz w:val="32"/>
          <w:szCs w:val="32"/>
          <w:lang w:val="en-US" w:eastAsia="zh-CN"/>
        </w:rPr>
        <w:t>项目特色</w:t>
      </w:r>
    </w:p>
    <w:p w14:paraId="7B033350">
      <w:pPr>
        <w:spacing w:line="240" w:lineRule="auto"/>
        <w:ind w:firstLine="0" w:firstLineChars="0"/>
        <w:rPr>
          <w:rFonts w:ascii="宋体" w:hAnsi="宋体" w:eastAsia="宋体" w:cs="宋体"/>
          <w:sz w:val="24"/>
          <w:szCs w:val="24"/>
        </w:rPr>
      </w:pPr>
      <w:r>
        <w:rPr>
          <w:rFonts w:hint="eastAsia" w:ascii="宋体" w:hAnsi="宋体" w:eastAsia="宋体" w:cs="宋体"/>
          <w:sz w:val="24"/>
          <w:szCs w:val="24"/>
          <w:lang w:val="en-US" w:eastAsia="zh-CN"/>
        </w:rPr>
        <w:t>1、</w:t>
      </w:r>
      <w:r>
        <w:rPr>
          <w:rFonts w:ascii="宋体" w:hAnsi="宋体" w:eastAsia="宋体" w:cs="宋体"/>
          <w:sz w:val="24"/>
          <w:szCs w:val="24"/>
        </w:rPr>
        <w:t>理论+病例实操双轨教学：每周固定专题小讲课，配套典型病例图库</w:t>
      </w:r>
      <w:r>
        <w:rPr>
          <w:rFonts w:hint="eastAsia" w:ascii="宋体" w:hAnsi="宋体" w:eastAsia="宋体" w:cs="宋体"/>
          <w:sz w:val="24"/>
          <w:szCs w:val="24"/>
          <w:lang w:val="en-US" w:eastAsia="zh-CN"/>
        </w:rPr>
        <w:t>及专家共识</w:t>
      </w:r>
      <w:r>
        <w:rPr>
          <w:rFonts w:ascii="宋体" w:hAnsi="宋体" w:eastAsia="宋体" w:cs="宋体"/>
          <w:sz w:val="24"/>
          <w:szCs w:val="24"/>
        </w:rPr>
        <w:t>，结合临床真实病例现场示教。</w:t>
      </w:r>
      <w:r>
        <w:rPr>
          <w:rFonts w:ascii="宋体" w:hAnsi="宋体" w:eastAsia="宋体" w:cs="宋体"/>
          <w:sz w:val="24"/>
          <w:szCs w:val="24"/>
        </w:rPr>
        <w:br w:type="textWrapping"/>
      </w:r>
      <w:r>
        <w:rPr>
          <w:rFonts w:hint="eastAsia" w:ascii="宋体" w:hAnsi="宋体" w:eastAsia="宋体" w:cs="宋体"/>
          <w:sz w:val="24"/>
          <w:szCs w:val="24"/>
          <w:lang w:val="en-US" w:eastAsia="zh-CN"/>
        </w:rPr>
        <w:t>2、</w:t>
      </w:r>
      <w:r>
        <w:rPr>
          <w:rFonts w:ascii="宋体" w:hAnsi="宋体" w:eastAsia="宋体" w:cs="宋体"/>
          <w:sz w:val="24"/>
          <w:szCs w:val="24"/>
        </w:rPr>
        <w:t>小班</w:t>
      </w:r>
      <w:r>
        <w:rPr>
          <w:rFonts w:hint="eastAsia" w:ascii="宋体" w:hAnsi="宋体" w:eastAsia="宋体" w:cs="宋体"/>
          <w:sz w:val="24"/>
          <w:szCs w:val="24"/>
          <w:lang w:val="en-US" w:eastAsia="zh-CN"/>
        </w:rPr>
        <w:t>一</w:t>
      </w:r>
      <w:r>
        <w:rPr>
          <w:rFonts w:ascii="宋体" w:hAnsi="宋体" w:eastAsia="宋体" w:cs="宋体"/>
          <w:sz w:val="24"/>
          <w:szCs w:val="24"/>
        </w:rPr>
        <w:t>对一带教模式：每名进修生配备专属主治及以上带教老师，全程陪同上机操作、图像判读、报告审核，实时纠错指导。产出式教学要求：进修期间</w:t>
      </w:r>
      <w:r>
        <w:rPr>
          <w:rFonts w:hint="eastAsia" w:ascii="宋体" w:hAnsi="宋体" w:eastAsia="宋体" w:cs="宋体"/>
          <w:sz w:val="24"/>
          <w:szCs w:val="24"/>
          <w:lang w:val="en-US" w:eastAsia="zh-CN"/>
        </w:rPr>
        <w:t>至少</w:t>
      </w:r>
      <w:r>
        <w:rPr>
          <w:rFonts w:ascii="宋体" w:hAnsi="宋体" w:eastAsia="宋体" w:cs="宋体"/>
          <w:sz w:val="24"/>
          <w:szCs w:val="24"/>
        </w:rPr>
        <w:t>独立完成</w:t>
      </w:r>
      <w:r>
        <w:rPr>
          <w:rFonts w:hint="eastAsia" w:ascii="宋体" w:hAnsi="宋体" w:eastAsia="宋体" w:cs="宋体"/>
          <w:sz w:val="24"/>
          <w:szCs w:val="24"/>
          <w:lang w:val="en-US" w:eastAsia="zh-CN"/>
        </w:rPr>
        <w:t>3</w:t>
      </w:r>
      <w:r>
        <w:rPr>
          <w:rFonts w:ascii="宋体" w:hAnsi="宋体" w:eastAsia="宋体" w:cs="宋体"/>
          <w:sz w:val="24"/>
          <w:szCs w:val="24"/>
        </w:rPr>
        <w:t>次专题小讲课，结业提交病例总结，同步提升诊断与教学能力。</w:t>
      </w:r>
    </w:p>
    <w:p w14:paraId="580EDFAB">
      <w:pPr>
        <w:spacing w:line="240" w:lineRule="auto"/>
        <w:ind w:firstLine="0" w:firstLineChars="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3、模拟教学：中山大学深圳校区配套超声模拟教室，可以提供边教学边超声模拟的教学场景，对于初期学员提供一个虚拟实操的学习方式，巩固教学内容，方便学员理解及掌握。</w:t>
      </w:r>
    </w:p>
    <w:p w14:paraId="202FA3AA">
      <w:pPr>
        <w:spacing w:line="560" w:lineRule="exact"/>
        <w:rPr>
          <w:rFonts w:hint="default" w:ascii="黑体" w:hAnsi="黑体" w:eastAsia="黑体"/>
          <w:b w:val="0"/>
          <w:bCs w:val="0"/>
          <w:sz w:val="32"/>
          <w:szCs w:val="32"/>
          <w:lang w:val="en-US"/>
        </w:rPr>
      </w:pPr>
      <w:r>
        <w:rPr>
          <w:rFonts w:hint="eastAsia" w:ascii="黑体" w:hAnsi="黑体" w:eastAsia="黑体"/>
          <w:b w:val="0"/>
          <w:bCs w:val="0"/>
          <w:sz w:val="32"/>
          <w:szCs w:val="32"/>
          <w:lang w:eastAsia="zh-CN"/>
        </w:rPr>
        <w:t>三</w:t>
      </w:r>
      <w:r>
        <w:rPr>
          <w:rFonts w:ascii="黑体" w:hAnsi="黑体" w:eastAsia="黑体"/>
          <w:b w:val="0"/>
          <w:bCs w:val="0"/>
          <w:sz w:val="32"/>
          <w:szCs w:val="32"/>
        </w:rPr>
        <w:t>、</w:t>
      </w:r>
      <w:r>
        <w:rPr>
          <w:rFonts w:hint="eastAsia" w:ascii="黑体" w:hAnsi="黑体" w:eastAsia="黑体"/>
          <w:b w:val="0"/>
          <w:bCs w:val="0"/>
          <w:sz w:val="32"/>
          <w:szCs w:val="32"/>
          <w:lang w:val="en-US" w:eastAsia="zh-CN"/>
        </w:rPr>
        <w:t>师资团队</w:t>
      </w:r>
    </w:p>
    <w:p w14:paraId="009424EC">
      <w:pPr>
        <w:spacing w:line="240" w:lineRule="auto"/>
        <w:ind w:firstLine="480" w:firstLineChars="200"/>
        <w:rPr>
          <w:rFonts w:hint="eastAsia" w:ascii="宋体" w:hAnsi="宋体" w:eastAsia="宋体" w:cs="宋体"/>
          <w:sz w:val="24"/>
          <w:szCs w:val="24"/>
          <w:lang w:val="en-US" w:eastAsia="zh-CN"/>
        </w:rPr>
      </w:pPr>
      <w:r>
        <w:rPr>
          <w:rFonts w:ascii="宋体" w:hAnsi="宋体" w:eastAsia="宋体" w:cs="宋体"/>
          <w:sz w:val="24"/>
          <w:szCs w:val="24"/>
          <w:lang w:val="en-US" w:eastAsia="zh-CN"/>
        </w:rPr>
        <w:t>本</w:t>
      </w:r>
      <w:r>
        <w:rPr>
          <w:rFonts w:hint="eastAsia" w:ascii="宋体" w:hAnsi="宋体" w:eastAsia="宋体" w:cs="宋体"/>
          <w:sz w:val="24"/>
          <w:szCs w:val="24"/>
          <w:lang w:val="en-US" w:eastAsia="zh-CN"/>
        </w:rPr>
        <w:t>科室</w:t>
      </w:r>
      <w:r>
        <w:rPr>
          <w:rFonts w:ascii="宋体" w:hAnsi="宋体" w:eastAsia="宋体" w:cs="宋体"/>
          <w:sz w:val="24"/>
          <w:szCs w:val="24"/>
          <w:lang w:val="en-US" w:eastAsia="zh-CN"/>
        </w:rPr>
        <w:t>共有</w:t>
      </w:r>
      <w:r>
        <w:rPr>
          <w:rFonts w:hint="eastAsia" w:ascii="宋体" w:hAnsi="宋体" w:eastAsia="宋体" w:cs="宋体"/>
          <w:sz w:val="24"/>
          <w:szCs w:val="24"/>
          <w:lang w:val="en-US" w:eastAsia="zh-CN"/>
        </w:rPr>
        <w:t>22名带教师资，具有丰富的腹部、浅表、心脏、妇产及介入超声技术经验和教学经验，另外配有超声介入手术护士团队辅助培训工作的开展。</w:t>
      </w:r>
    </w:p>
    <w:p w14:paraId="08399596">
      <w:pPr>
        <w:numPr>
          <w:ilvl w:val="0"/>
          <w:numId w:val="1"/>
        </w:numPr>
        <w:spacing w:line="560" w:lineRule="exact"/>
        <w:rPr>
          <w:rFonts w:hint="eastAsia" w:ascii="黑体" w:hAnsi="黑体" w:eastAsia="黑体"/>
          <w:b w:val="0"/>
          <w:bCs w:val="0"/>
          <w:sz w:val="32"/>
          <w:szCs w:val="32"/>
          <w:lang w:val="en-US" w:eastAsia="zh-CN"/>
        </w:rPr>
      </w:pPr>
      <w:r>
        <w:rPr>
          <w:rFonts w:hint="eastAsia" w:ascii="黑体" w:hAnsi="黑体" w:eastAsia="黑体"/>
          <w:b w:val="0"/>
          <w:bCs w:val="0"/>
          <w:sz w:val="32"/>
          <w:szCs w:val="32"/>
          <w:lang w:val="en-US" w:eastAsia="zh-CN"/>
        </w:rPr>
        <w:t>培训目标</w:t>
      </w:r>
    </w:p>
    <w:p w14:paraId="7B81EF2D">
      <w:pPr>
        <w:numPr>
          <w:ilvl w:val="0"/>
          <w:numId w:val="0"/>
        </w:numPr>
        <w:spacing w:line="560" w:lineRule="exact"/>
        <w:rPr>
          <w:rFonts w:hint="eastAsia" w:ascii="黑体" w:hAnsi="黑体" w:eastAsia="黑体"/>
          <w:b w:val="0"/>
          <w:bCs w:val="0"/>
          <w:sz w:val="32"/>
          <w:szCs w:val="32"/>
          <w:lang w:val="en-US" w:eastAsia="zh-CN"/>
        </w:rPr>
      </w:pPr>
      <w:r>
        <w:rPr>
          <w:rFonts w:hint="eastAsia" w:ascii="宋体" w:hAnsi="宋体" w:eastAsia="宋体" w:cs="宋体"/>
          <w:sz w:val="24"/>
          <w:szCs w:val="24"/>
          <w:lang w:val="en-US" w:eastAsia="zh-CN"/>
        </w:rPr>
        <w:t>对相应专科常见病超声检查及声像表现及鉴别诊断熟练掌握，了解超声新技术操</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作方法，并基本了解常见病的造影特点形成良好介入无菌习惯熟悉常用介入超声技术能独立完成超声引导肿物活检、抽液或置管的操作。建立影像结合临床的诊断思维，能结合患者病史、体征综合判读患者超声诊断结果。掌握基础教学方法，可独立开展科室小型专题讲课，熟悉超声质控规范、医疗安全及医患沟通要点，规范超声诊疗全流程。</w:t>
      </w:r>
    </w:p>
    <w:p w14:paraId="31C10236">
      <w:pPr>
        <w:spacing w:line="560" w:lineRule="exact"/>
        <w:rPr>
          <w:rFonts w:hint="eastAsia" w:ascii="黑体" w:hAnsi="黑体" w:eastAsia="黑体"/>
          <w:b w:val="0"/>
          <w:bCs w:val="0"/>
          <w:sz w:val="32"/>
          <w:szCs w:val="32"/>
          <w:lang w:val="en-US" w:eastAsia="zh-CN"/>
        </w:rPr>
      </w:pPr>
      <w:r>
        <w:rPr>
          <w:rFonts w:hint="eastAsia" w:ascii="黑体" w:hAnsi="黑体" w:eastAsia="黑体"/>
          <w:b w:val="0"/>
          <w:bCs w:val="0"/>
          <w:sz w:val="32"/>
          <w:szCs w:val="32"/>
          <w:lang w:val="en-US" w:eastAsia="zh-CN"/>
        </w:rPr>
        <w:t>五、培训方案</w:t>
      </w:r>
    </w:p>
    <w:p w14:paraId="12D20A42">
      <w:pPr>
        <w:numPr>
          <w:ilvl w:val="0"/>
          <w:numId w:val="0"/>
        </w:numPr>
        <w:spacing w:line="56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研修时长：6个月</w:t>
      </w:r>
    </w:p>
    <w:p w14:paraId="06195281">
      <w:pPr>
        <w:numPr>
          <w:ilvl w:val="0"/>
          <w:numId w:val="0"/>
        </w:numPr>
        <w:spacing w:line="56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学习内容/课程设置（理论课程+临床实践+技能训练）</w:t>
      </w:r>
    </w:p>
    <w:tbl>
      <w:tblPr>
        <w:tblStyle w:val="17"/>
        <w:tblW w:w="82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2"/>
        <w:gridCol w:w="1909"/>
        <w:gridCol w:w="2769"/>
        <w:gridCol w:w="1622"/>
      </w:tblGrid>
      <w:tr w14:paraId="718A6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1922" w:type="dxa"/>
          </w:tcPr>
          <w:p w14:paraId="4148EAA8">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授课人姓名</w:t>
            </w:r>
          </w:p>
        </w:tc>
        <w:tc>
          <w:tcPr>
            <w:tcW w:w="1909" w:type="dxa"/>
          </w:tcPr>
          <w:p w14:paraId="17828711">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职称</w:t>
            </w:r>
          </w:p>
        </w:tc>
        <w:tc>
          <w:tcPr>
            <w:tcW w:w="2769" w:type="dxa"/>
          </w:tcPr>
          <w:p w14:paraId="70D8EF86">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课程</w:t>
            </w:r>
          </w:p>
        </w:tc>
        <w:tc>
          <w:tcPr>
            <w:tcW w:w="1622" w:type="dxa"/>
          </w:tcPr>
          <w:p w14:paraId="588FF753">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学时数</w:t>
            </w:r>
          </w:p>
        </w:tc>
      </w:tr>
      <w:tr w14:paraId="521FF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1922" w:type="dxa"/>
            <w:vAlign w:val="center"/>
          </w:tcPr>
          <w:p w14:paraId="197CFCBF">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徐作峰</w:t>
            </w:r>
          </w:p>
        </w:tc>
        <w:tc>
          <w:tcPr>
            <w:tcW w:w="1909" w:type="dxa"/>
            <w:vAlign w:val="center"/>
          </w:tcPr>
          <w:p w14:paraId="3A9998D6">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主任医师</w:t>
            </w:r>
          </w:p>
        </w:tc>
        <w:tc>
          <w:tcPr>
            <w:tcW w:w="2769" w:type="dxa"/>
            <w:vAlign w:val="center"/>
          </w:tcPr>
          <w:p w14:paraId="23778555">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超声介入并发症的判断、处理及预防</w:t>
            </w:r>
          </w:p>
        </w:tc>
        <w:tc>
          <w:tcPr>
            <w:tcW w:w="1622" w:type="dxa"/>
            <w:vAlign w:val="center"/>
          </w:tcPr>
          <w:p w14:paraId="33779ACF">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14:paraId="161B9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1922" w:type="dxa"/>
          </w:tcPr>
          <w:p w14:paraId="48EE794E">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朱云晓</w:t>
            </w:r>
          </w:p>
        </w:tc>
        <w:tc>
          <w:tcPr>
            <w:tcW w:w="1909" w:type="dxa"/>
          </w:tcPr>
          <w:p w14:paraId="1E9D5546">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副主任医师</w:t>
            </w:r>
          </w:p>
        </w:tc>
        <w:tc>
          <w:tcPr>
            <w:tcW w:w="2769" w:type="dxa"/>
          </w:tcPr>
          <w:p w14:paraId="6AD9A3F4">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妇科疾病的超声诊断</w:t>
            </w:r>
          </w:p>
        </w:tc>
        <w:tc>
          <w:tcPr>
            <w:tcW w:w="1622" w:type="dxa"/>
          </w:tcPr>
          <w:p w14:paraId="0E32168B">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14:paraId="34EC5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922" w:type="dxa"/>
          </w:tcPr>
          <w:p w14:paraId="72F2E2DB">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林惠通</w:t>
            </w:r>
          </w:p>
        </w:tc>
        <w:tc>
          <w:tcPr>
            <w:tcW w:w="1909" w:type="dxa"/>
          </w:tcPr>
          <w:p w14:paraId="6917AAAF">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副主任医师</w:t>
            </w:r>
          </w:p>
        </w:tc>
        <w:tc>
          <w:tcPr>
            <w:tcW w:w="2769" w:type="dxa"/>
          </w:tcPr>
          <w:p w14:paraId="736660E3">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四肢血管超声诊断</w:t>
            </w:r>
          </w:p>
        </w:tc>
        <w:tc>
          <w:tcPr>
            <w:tcW w:w="1622" w:type="dxa"/>
          </w:tcPr>
          <w:p w14:paraId="2E150F2F">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14:paraId="2D2D1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1922" w:type="dxa"/>
          </w:tcPr>
          <w:p w14:paraId="1C32BB1B">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梁凤平</w:t>
            </w:r>
          </w:p>
        </w:tc>
        <w:tc>
          <w:tcPr>
            <w:tcW w:w="1909" w:type="dxa"/>
          </w:tcPr>
          <w:p w14:paraId="1FBE8998">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副主任医师</w:t>
            </w:r>
          </w:p>
        </w:tc>
        <w:tc>
          <w:tcPr>
            <w:tcW w:w="2769" w:type="dxa"/>
          </w:tcPr>
          <w:p w14:paraId="26A0372E">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甲状腺消融病例讨论</w:t>
            </w:r>
          </w:p>
        </w:tc>
        <w:tc>
          <w:tcPr>
            <w:tcW w:w="1622" w:type="dxa"/>
          </w:tcPr>
          <w:p w14:paraId="6DD1DD17">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14:paraId="3CE63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1922" w:type="dxa"/>
          </w:tcPr>
          <w:p w14:paraId="38E16125">
            <w:pPr>
              <w:numPr>
                <w:ilvl w:val="0"/>
                <w:numId w:val="0"/>
              </w:numPr>
              <w:spacing w:line="560" w:lineRule="exact"/>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纪巧</w:t>
            </w:r>
          </w:p>
        </w:tc>
        <w:tc>
          <w:tcPr>
            <w:tcW w:w="1909" w:type="dxa"/>
          </w:tcPr>
          <w:p w14:paraId="651A521D">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副主任医师</w:t>
            </w:r>
          </w:p>
        </w:tc>
        <w:tc>
          <w:tcPr>
            <w:tcW w:w="2769" w:type="dxa"/>
          </w:tcPr>
          <w:p w14:paraId="19332563">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大夫，我长了个包该怎么办</w:t>
            </w:r>
          </w:p>
        </w:tc>
        <w:tc>
          <w:tcPr>
            <w:tcW w:w="1622" w:type="dxa"/>
          </w:tcPr>
          <w:p w14:paraId="18FC80A5">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14:paraId="2C0F4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1922" w:type="dxa"/>
          </w:tcPr>
          <w:p w14:paraId="537B33C0">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刘文芬</w:t>
            </w:r>
          </w:p>
        </w:tc>
        <w:tc>
          <w:tcPr>
            <w:tcW w:w="1909" w:type="dxa"/>
          </w:tcPr>
          <w:p w14:paraId="07E6AA0C">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副主任医师</w:t>
            </w:r>
          </w:p>
        </w:tc>
        <w:tc>
          <w:tcPr>
            <w:tcW w:w="2769" w:type="dxa"/>
          </w:tcPr>
          <w:p w14:paraId="2D483842">
            <w:pPr>
              <w:numPr>
                <w:ilvl w:val="0"/>
                <w:numId w:val="0"/>
              </w:numPr>
              <w:tabs>
                <w:tab w:val="center" w:pos="1276"/>
              </w:tabs>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孕期突发异常</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，超声你怎么看</w:t>
            </w:r>
          </w:p>
        </w:tc>
        <w:tc>
          <w:tcPr>
            <w:tcW w:w="1622" w:type="dxa"/>
          </w:tcPr>
          <w:p w14:paraId="3F0343BA">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14:paraId="138F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1922" w:type="dxa"/>
          </w:tcPr>
          <w:p w14:paraId="26CF4C97">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王松娟</w:t>
            </w:r>
          </w:p>
        </w:tc>
        <w:tc>
          <w:tcPr>
            <w:tcW w:w="1909" w:type="dxa"/>
          </w:tcPr>
          <w:p w14:paraId="4BCE47FD">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主治医师</w:t>
            </w:r>
          </w:p>
        </w:tc>
        <w:tc>
          <w:tcPr>
            <w:tcW w:w="2769" w:type="dxa"/>
          </w:tcPr>
          <w:p w14:paraId="5054A7D1">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孕期超声宝典</w:t>
            </w:r>
          </w:p>
        </w:tc>
        <w:tc>
          <w:tcPr>
            <w:tcW w:w="1622" w:type="dxa"/>
          </w:tcPr>
          <w:p w14:paraId="1BDFC881">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14:paraId="33DB9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1922" w:type="dxa"/>
          </w:tcPr>
          <w:p w14:paraId="7CD631FF">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宋艺华</w:t>
            </w:r>
          </w:p>
        </w:tc>
        <w:tc>
          <w:tcPr>
            <w:tcW w:w="1909" w:type="dxa"/>
          </w:tcPr>
          <w:p w14:paraId="3F4302AD">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住院医</w:t>
            </w:r>
          </w:p>
        </w:tc>
        <w:tc>
          <w:tcPr>
            <w:tcW w:w="2769" w:type="dxa"/>
          </w:tcPr>
          <w:p w14:paraId="45F597B6">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看得见的“心声”-心超入门</w:t>
            </w:r>
          </w:p>
        </w:tc>
        <w:tc>
          <w:tcPr>
            <w:tcW w:w="1622" w:type="dxa"/>
          </w:tcPr>
          <w:p w14:paraId="79AA2A5B">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14:paraId="7201F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1922" w:type="dxa"/>
          </w:tcPr>
          <w:p w14:paraId="04479669">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毛木翼</w:t>
            </w:r>
          </w:p>
        </w:tc>
        <w:tc>
          <w:tcPr>
            <w:tcW w:w="1909" w:type="dxa"/>
          </w:tcPr>
          <w:p w14:paraId="051D14B4">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主治医师</w:t>
            </w:r>
          </w:p>
        </w:tc>
        <w:tc>
          <w:tcPr>
            <w:tcW w:w="2769" w:type="dxa"/>
          </w:tcPr>
          <w:p w14:paraId="750CC362">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针尖上的艺术（二）</w:t>
            </w:r>
          </w:p>
        </w:tc>
        <w:tc>
          <w:tcPr>
            <w:tcW w:w="1622" w:type="dxa"/>
          </w:tcPr>
          <w:p w14:paraId="0265FF52">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14:paraId="36AA9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1922" w:type="dxa"/>
          </w:tcPr>
          <w:p w14:paraId="11F78E8F">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梁凤平</w:t>
            </w:r>
          </w:p>
        </w:tc>
        <w:tc>
          <w:tcPr>
            <w:tcW w:w="1909" w:type="dxa"/>
          </w:tcPr>
          <w:p w14:paraId="37C08DA1">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副主任医师</w:t>
            </w:r>
          </w:p>
        </w:tc>
        <w:tc>
          <w:tcPr>
            <w:tcW w:w="2769" w:type="dxa"/>
          </w:tcPr>
          <w:p w14:paraId="1C0C585C">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针尖上的艺术（一）</w:t>
            </w:r>
          </w:p>
        </w:tc>
        <w:tc>
          <w:tcPr>
            <w:tcW w:w="1622" w:type="dxa"/>
          </w:tcPr>
          <w:p w14:paraId="1087D52D">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14:paraId="06BFA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1922" w:type="dxa"/>
          </w:tcPr>
          <w:p w14:paraId="0B31F0DD">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周南</w:t>
            </w:r>
          </w:p>
        </w:tc>
        <w:tc>
          <w:tcPr>
            <w:tcW w:w="1909" w:type="dxa"/>
          </w:tcPr>
          <w:p w14:paraId="75D52EF9">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副主任医师</w:t>
            </w:r>
          </w:p>
        </w:tc>
        <w:tc>
          <w:tcPr>
            <w:tcW w:w="2769" w:type="dxa"/>
          </w:tcPr>
          <w:p w14:paraId="53250AB3">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右心声学造影的超声诊断</w:t>
            </w:r>
          </w:p>
        </w:tc>
        <w:tc>
          <w:tcPr>
            <w:tcW w:w="1622" w:type="dxa"/>
          </w:tcPr>
          <w:p w14:paraId="2F03E1F6">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14:paraId="6A3AD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1922" w:type="dxa"/>
          </w:tcPr>
          <w:p w14:paraId="5DFE2519">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李璐婧</w:t>
            </w:r>
          </w:p>
        </w:tc>
        <w:tc>
          <w:tcPr>
            <w:tcW w:w="1909" w:type="dxa"/>
          </w:tcPr>
          <w:p w14:paraId="172C5EB4">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副主任医师</w:t>
            </w:r>
          </w:p>
        </w:tc>
        <w:tc>
          <w:tcPr>
            <w:tcW w:w="2769" w:type="dxa"/>
          </w:tcPr>
          <w:p w14:paraId="63B04DC6">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浅表器官超声诊断</w:t>
            </w:r>
          </w:p>
        </w:tc>
        <w:tc>
          <w:tcPr>
            <w:tcW w:w="1622" w:type="dxa"/>
          </w:tcPr>
          <w:p w14:paraId="041B23EF">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bookmarkStart w:id="0" w:name="_GoBack"/>
            <w:bookmarkEnd w:id="0"/>
          </w:p>
        </w:tc>
      </w:tr>
    </w:tbl>
    <w:p w14:paraId="3EF3A0F5">
      <w:pPr>
        <w:numPr>
          <w:ilvl w:val="0"/>
          <w:numId w:val="2"/>
        </w:numPr>
        <w:spacing w:line="560" w:lineRule="exac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带教方法</w:t>
      </w:r>
    </w:p>
    <w:p w14:paraId="12E479CD">
      <w:pPr>
        <w:numPr>
          <w:ilvl w:val="0"/>
          <w:numId w:val="0"/>
        </w:numPr>
        <w:spacing w:line="560" w:lineRule="exact"/>
        <w:rPr>
          <w:rFonts w:hint="eastAsia" w:ascii="仿宋_GB2312" w:hAnsi="仿宋_GB2312" w:eastAsia="仿宋_GB2312" w:cs="仿宋_GB2312"/>
          <w:b w:val="0"/>
          <w:bCs w:val="0"/>
          <w:sz w:val="32"/>
          <w:szCs w:val="32"/>
          <w:lang w:val="en-US" w:eastAsia="zh-CN"/>
        </w:rPr>
      </w:pPr>
      <w:r>
        <w:rPr>
          <w:rFonts w:hint="eastAsia" w:ascii="宋体" w:hAnsi="宋体" w:eastAsia="宋体" w:cs="宋体"/>
          <w:sz w:val="24"/>
          <w:szCs w:val="24"/>
          <w:lang w:val="en-US" w:eastAsia="zh-CN"/>
        </w:rPr>
        <w:t>1.</w:t>
      </w:r>
      <w:r>
        <w:rPr>
          <w:rFonts w:ascii="宋体" w:hAnsi="宋体" w:eastAsia="宋体" w:cs="宋体"/>
          <w:sz w:val="24"/>
          <w:szCs w:val="24"/>
        </w:rPr>
        <w:t>熟悉医院、科室布局,学习科室工作流程及工作站使用，熟练报告书写2周。</w:t>
      </w:r>
      <w:r>
        <w:rPr>
          <w:rFonts w:ascii="宋体" w:hAnsi="宋体" w:eastAsia="宋体" w:cs="宋体"/>
          <w:sz w:val="24"/>
          <w:szCs w:val="24"/>
        </w:rPr>
        <w:br w:type="textWrapping"/>
      </w:r>
      <w:r>
        <w:rPr>
          <w:rFonts w:ascii="宋体" w:hAnsi="宋体" w:eastAsia="宋体" w:cs="宋体"/>
          <w:sz w:val="24"/>
          <w:szCs w:val="24"/>
        </w:rPr>
        <w:t>2.6个月进修允许选择一个专业6个月，或两个专业各3个月。由相应专科带</w:t>
      </w:r>
      <w:r>
        <w:rPr>
          <w:rFonts w:ascii="宋体" w:hAnsi="宋体" w:eastAsia="宋体" w:cs="宋体"/>
          <w:sz w:val="24"/>
          <w:szCs w:val="24"/>
        </w:rPr>
        <w:br w:type="textWrapping"/>
      </w:r>
      <w:r>
        <w:rPr>
          <w:rFonts w:ascii="宋体" w:hAnsi="宋体" w:eastAsia="宋体" w:cs="宋体"/>
          <w:sz w:val="24"/>
          <w:szCs w:val="24"/>
        </w:rPr>
        <w:t>教导师教导学习常见病检查2个月，要求每个专业能独立完成常见病检查100例，观摩造影、弹性等20例。</w:t>
      </w:r>
      <w:r>
        <w:rPr>
          <w:rFonts w:ascii="宋体" w:hAnsi="宋体" w:eastAsia="宋体" w:cs="宋体"/>
          <w:sz w:val="24"/>
          <w:szCs w:val="24"/>
        </w:rPr>
        <w:br w:type="textWrapping"/>
      </w:r>
      <w:r>
        <w:rPr>
          <w:rFonts w:ascii="宋体" w:hAnsi="宋体" w:eastAsia="宋体" w:cs="宋体"/>
          <w:sz w:val="24"/>
          <w:szCs w:val="24"/>
        </w:rPr>
        <w:t>3.第5个月进入介入室轮转介入技术。介入室第1周熟悉物品位置，掌握无菌</w:t>
      </w:r>
      <w:r>
        <w:rPr>
          <w:rFonts w:ascii="宋体" w:hAnsi="宋体" w:eastAsia="宋体" w:cs="宋体"/>
          <w:sz w:val="24"/>
          <w:szCs w:val="24"/>
        </w:rPr>
        <w:br w:type="textWrapping"/>
      </w:r>
      <w:r>
        <w:rPr>
          <w:rFonts w:ascii="宋体" w:hAnsi="宋体" w:eastAsia="宋体" w:cs="宋体"/>
          <w:sz w:val="24"/>
          <w:szCs w:val="24"/>
        </w:rPr>
        <w:t>技术,了解助手操作流程，观摩学习常用介入治疗技术50例，观摩肿瘤消融10例。在导师指导下实操肿物活检4例，积液抽液3例，置管2例。</w:t>
      </w:r>
      <w:r>
        <w:rPr>
          <w:rFonts w:ascii="宋体" w:hAnsi="宋体" w:eastAsia="宋体" w:cs="宋体"/>
          <w:sz w:val="24"/>
          <w:szCs w:val="24"/>
        </w:rPr>
        <w:br w:type="textWrapping"/>
      </w:r>
      <w:r>
        <w:rPr>
          <w:rFonts w:ascii="宋体" w:hAnsi="宋体" w:eastAsia="宋体" w:cs="宋体"/>
          <w:sz w:val="24"/>
          <w:szCs w:val="24"/>
        </w:rPr>
        <w:t>4.参加科室每周业务学习，并完成最少</w:t>
      </w:r>
      <w:r>
        <w:rPr>
          <w:rFonts w:hint="eastAsia" w:ascii="宋体" w:hAnsi="宋体" w:eastAsia="宋体" w:cs="宋体"/>
          <w:sz w:val="24"/>
          <w:szCs w:val="24"/>
          <w:lang w:val="en-US" w:eastAsia="zh-CN"/>
        </w:rPr>
        <w:t>3</w:t>
      </w:r>
      <w:r>
        <w:rPr>
          <w:rFonts w:ascii="宋体" w:hAnsi="宋体" w:eastAsia="宋体" w:cs="宋体"/>
          <w:sz w:val="24"/>
          <w:szCs w:val="24"/>
        </w:rPr>
        <w:t>次讲课或病例汇报。</w:t>
      </w:r>
    </w:p>
    <w:p w14:paraId="2E4F8B88">
      <w:pPr>
        <w:numPr>
          <w:ilvl w:val="0"/>
          <w:numId w:val="2"/>
        </w:numPr>
        <w:spacing w:line="560" w:lineRule="exac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培训效果</w:t>
      </w:r>
    </w:p>
    <w:p w14:paraId="2E6442BD">
      <w:pPr>
        <w:numPr>
          <w:ilvl w:val="0"/>
          <w:numId w:val="0"/>
        </w:numPr>
        <w:spacing w:line="560" w:lineRule="exact"/>
        <w:rPr>
          <w:rFonts w:hint="default" w:ascii="黑体" w:hAnsi="黑体" w:eastAsia="黑体"/>
          <w:b w:val="0"/>
          <w:bCs w:val="0"/>
          <w:sz w:val="32"/>
          <w:szCs w:val="32"/>
          <w:lang w:val="en-US" w:eastAsia="zh-CN"/>
        </w:rPr>
      </w:pPr>
      <w:r>
        <w:rPr>
          <w:rFonts w:hint="eastAsia" w:ascii="宋体" w:hAnsi="宋体" w:eastAsia="宋体" w:cs="宋体"/>
          <w:sz w:val="24"/>
          <w:szCs w:val="24"/>
          <w:lang w:val="en-US" w:eastAsia="zh-CN"/>
        </w:rPr>
        <w:t>对相应专科常见病超声检查及声像表现及鉴别诊断熟练掌握，了解超声新技术操</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作方法，并基本了解常见病的造影特点形成良好介入无菌习惯熟悉常用介入超声技术能独立完成超声引导肿物活检、抽液或置管的操作。建立影像结合临床的诊断思维，报告书写规范、诊断结论准确。掌握小讲课及病例讨论流程及PPT制作，可推行此类超声教学活动。</w:t>
      </w:r>
    </w:p>
    <w:p w14:paraId="50424993">
      <w:pPr>
        <w:numPr>
          <w:ilvl w:val="0"/>
          <w:numId w:val="0"/>
        </w:numPr>
        <w:spacing w:line="560" w:lineRule="exact"/>
        <w:rPr>
          <w:rFonts w:hint="eastAsia" w:ascii="仿宋_GB2312" w:hAnsi="仿宋_GB2312" w:eastAsia="仿宋_GB2312" w:cs="仿宋_GB2312"/>
          <w:b w:val="0"/>
          <w:bCs w:val="0"/>
          <w:sz w:val="32"/>
          <w:szCs w:val="32"/>
          <w:lang w:val="en-US" w:eastAsia="zh-CN"/>
        </w:rPr>
      </w:pPr>
    </w:p>
    <w:p w14:paraId="61023F67">
      <w:pPr>
        <w:numPr>
          <w:ilvl w:val="0"/>
          <w:numId w:val="0"/>
        </w:numPr>
        <w:spacing w:line="560" w:lineRule="exact"/>
        <w:rPr>
          <w:rFonts w:hint="eastAsia" w:ascii="黑体" w:hAnsi="黑体" w:eastAsia="黑体"/>
          <w:b w:val="0"/>
          <w:bCs w:val="0"/>
          <w:sz w:val="32"/>
          <w:szCs w:val="32"/>
          <w:lang w:val="en-US" w:eastAsia="zh-CN"/>
        </w:rPr>
      </w:pPr>
      <w:r>
        <w:rPr>
          <w:rFonts w:hint="eastAsia" w:ascii="黑体" w:hAnsi="黑体" w:eastAsia="黑体"/>
          <w:b w:val="0"/>
          <w:bCs w:val="0"/>
          <w:sz w:val="32"/>
          <w:szCs w:val="32"/>
          <w:lang w:val="en-US" w:eastAsia="zh-CN"/>
        </w:rPr>
        <w:t>六、考核方案</w:t>
      </w:r>
    </w:p>
    <w:p w14:paraId="1341793B">
      <w:pPr>
        <w:numPr>
          <w:ilvl w:val="0"/>
          <w:numId w:val="0"/>
        </w:numPr>
        <w:spacing w:line="56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理论+操作考核，其中理论部分为笔试80%正确率为及格，操作考试：3例常见病例的超声检查（不同部位，需包含不同学习专科），介入操作考核1例，以上操作考核均70分为及格。</w:t>
      </w:r>
    </w:p>
    <w:sectPr>
      <w:pgSz w:w="11906" w:h="16838"/>
      <w:pgMar w:top="12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C01A2B0-EE8B-4EF4-807F-3CBE3D658D3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2" w:fontKey="{BA6D10F5-1FA8-44ED-AF31-F6FD4D676EDA}"/>
  </w:font>
  <w:font w:name="仿宋">
    <w:panose1 w:val="02010609060101010101"/>
    <w:charset w:val="86"/>
    <w:family w:val="modern"/>
    <w:pitch w:val="default"/>
    <w:sig w:usb0="800002BF" w:usb1="38CF7CFA" w:usb2="00000016" w:usb3="00000000" w:csb0="00040001" w:csb1="00000000"/>
    <w:embedRegular r:id="rId3" w:fontKey="{61CDFEEE-0D8C-4BCE-9088-852D599FCAF2}"/>
  </w:font>
  <w:font w:name="仿宋_GB2312">
    <w:panose1 w:val="02010609030101010101"/>
    <w:charset w:val="86"/>
    <w:family w:val="auto"/>
    <w:pitch w:val="default"/>
    <w:sig w:usb0="00000001" w:usb1="080E0000" w:usb2="00000000" w:usb3="00000000" w:csb0="00040000" w:csb1="00000000"/>
    <w:embedRegular r:id="rId4" w:fontKey="{693F1705-F5E7-48DB-9B5B-B00B4B65A9EE}"/>
  </w:font>
  <w:font w:name="微软雅黑">
    <w:panose1 w:val="020B0503020204020204"/>
    <w:charset w:val="86"/>
    <w:family w:val="auto"/>
    <w:pitch w:val="default"/>
    <w:sig w:usb0="80000287" w:usb1="2ACF3C50" w:usb2="00000016" w:usb3="00000000" w:csb0="0004001F" w:csb1="00000000"/>
  </w:font>
  <w:font w:name="WPSEMBED1">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3086C0"/>
    <w:multiLevelType w:val="singleLevel"/>
    <w:tmpl w:val="EA3086C0"/>
    <w:lvl w:ilvl="0" w:tentative="0">
      <w:start w:val="1"/>
      <w:numFmt w:val="chineseCounting"/>
      <w:suff w:val="nothing"/>
      <w:lvlText w:val="（%1）"/>
      <w:lvlJc w:val="left"/>
      <w:rPr>
        <w:rFonts w:hint="eastAsia"/>
      </w:rPr>
    </w:lvl>
  </w:abstractNum>
  <w:abstractNum w:abstractNumId="1">
    <w:nsid w:val="511A248E"/>
    <w:multiLevelType w:val="singleLevel"/>
    <w:tmpl w:val="511A248E"/>
    <w:lvl w:ilvl="0" w:tentative="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000"/>
    <w:rsid w:val="000C3EDD"/>
    <w:rsid w:val="002430C9"/>
    <w:rsid w:val="002D7C28"/>
    <w:rsid w:val="00470729"/>
    <w:rsid w:val="007231A3"/>
    <w:rsid w:val="00724BF5"/>
    <w:rsid w:val="00832A51"/>
    <w:rsid w:val="009109C8"/>
    <w:rsid w:val="00AB623C"/>
    <w:rsid w:val="00C16BA9"/>
    <w:rsid w:val="00DE55B1"/>
    <w:rsid w:val="00E00000"/>
    <w:rsid w:val="0D4728C2"/>
    <w:rsid w:val="0FFB6786"/>
    <w:rsid w:val="129F6327"/>
    <w:rsid w:val="1A805C3C"/>
    <w:rsid w:val="1DCA10D2"/>
    <w:rsid w:val="1F114B48"/>
    <w:rsid w:val="1F8B46C3"/>
    <w:rsid w:val="24A97F4B"/>
    <w:rsid w:val="24ED4DA9"/>
    <w:rsid w:val="385A6D6A"/>
    <w:rsid w:val="43003492"/>
    <w:rsid w:val="47F746F7"/>
    <w:rsid w:val="51BE02C1"/>
    <w:rsid w:val="591B2E50"/>
    <w:rsid w:val="618463A2"/>
    <w:rsid w:val="63280983"/>
    <w:rsid w:val="6F5558EE"/>
    <w:rsid w:val="72B80173"/>
    <w:rsid w:val="72D336FA"/>
    <w:rsid w:val="773B29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4"/>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5"/>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semiHidden/>
    <w:unhideWhenUsed/>
    <w:qFormat/>
    <w:uiPriority w:val="99"/>
    <w:pPr>
      <w:jc w:val="left"/>
    </w:pPr>
  </w:style>
  <w:style w:type="paragraph" w:styleId="12">
    <w:name w:val="footer"/>
    <w:basedOn w:val="1"/>
    <w:link w:val="38"/>
    <w:unhideWhenUsed/>
    <w:qFormat/>
    <w:uiPriority w:val="99"/>
    <w:pPr>
      <w:tabs>
        <w:tab w:val="center" w:pos="4153"/>
        <w:tab w:val="right" w:pos="8306"/>
      </w:tabs>
      <w:snapToGrid w:val="0"/>
      <w:jc w:val="left"/>
    </w:pPr>
    <w:rPr>
      <w:sz w:val="18"/>
      <w:szCs w:val="18"/>
    </w:rPr>
  </w:style>
  <w:style w:type="paragraph" w:styleId="13">
    <w:name w:val="header"/>
    <w:basedOn w:val="1"/>
    <w:link w:val="37"/>
    <w:unhideWhenUsed/>
    <w:qFormat/>
    <w:uiPriority w:val="99"/>
    <w:pPr>
      <w:tabs>
        <w:tab w:val="center" w:pos="4153"/>
        <w:tab w:val="right" w:pos="8306"/>
      </w:tabs>
      <w:snapToGrid w:val="0"/>
      <w:jc w:val="center"/>
    </w:pPr>
    <w:rPr>
      <w:sz w:val="18"/>
      <w:szCs w:val="18"/>
    </w:rPr>
  </w:style>
  <w:style w:type="paragraph" w:styleId="14">
    <w:name w:val="Subtitle"/>
    <w:basedOn w:val="1"/>
    <w:next w:val="1"/>
    <w:link w:val="29"/>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8"/>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标题 1 字符"/>
    <w:basedOn w:val="18"/>
    <w:link w:val="2"/>
    <w:qFormat/>
    <w:uiPriority w:val="9"/>
    <w:rPr>
      <w:rFonts w:asciiTheme="majorHAnsi" w:hAnsiTheme="majorHAnsi" w:eastAsiaTheme="majorEastAsia" w:cstheme="majorBidi"/>
      <w:color w:val="2F5597" w:themeColor="accent1" w:themeShade="BF"/>
      <w:sz w:val="48"/>
      <w:szCs w:val="48"/>
    </w:rPr>
  </w:style>
  <w:style w:type="character" w:customStyle="1" w:styleId="20">
    <w:name w:val="标题 2 字符"/>
    <w:basedOn w:val="18"/>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1">
    <w:name w:val="标题 3 字符"/>
    <w:basedOn w:val="18"/>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2">
    <w:name w:val="标题 4 字符"/>
    <w:basedOn w:val="18"/>
    <w:link w:val="5"/>
    <w:semiHidden/>
    <w:qFormat/>
    <w:uiPriority w:val="9"/>
    <w:rPr>
      <w:rFonts w:cstheme="majorBidi"/>
      <w:color w:val="2F5597" w:themeColor="accent1" w:themeShade="BF"/>
      <w:sz w:val="28"/>
      <w:szCs w:val="28"/>
    </w:rPr>
  </w:style>
  <w:style w:type="character" w:customStyle="1" w:styleId="23">
    <w:name w:val="标题 5 字符"/>
    <w:basedOn w:val="18"/>
    <w:link w:val="6"/>
    <w:semiHidden/>
    <w:qFormat/>
    <w:uiPriority w:val="9"/>
    <w:rPr>
      <w:rFonts w:cstheme="majorBidi"/>
      <w:color w:val="2F5597" w:themeColor="accent1" w:themeShade="BF"/>
      <w:sz w:val="24"/>
      <w:szCs w:val="24"/>
    </w:rPr>
  </w:style>
  <w:style w:type="character" w:customStyle="1" w:styleId="24">
    <w:name w:val="标题 6 字符"/>
    <w:basedOn w:val="18"/>
    <w:link w:val="7"/>
    <w:semiHidden/>
    <w:qFormat/>
    <w:uiPriority w:val="9"/>
    <w:rPr>
      <w:rFonts w:cstheme="majorBidi"/>
      <w:b/>
      <w:bCs/>
      <w:color w:val="2F5597" w:themeColor="accent1" w:themeShade="BF"/>
    </w:rPr>
  </w:style>
  <w:style w:type="character" w:customStyle="1" w:styleId="25">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8"/>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8"/>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明显引用 字符"/>
    <w:basedOn w:val="18"/>
    <w:link w:val="34"/>
    <w:qFormat/>
    <w:uiPriority w:val="30"/>
    <w:rPr>
      <w:i/>
      <w:iCs/>
      <w:color w:val="2F5597" w:themeColor="accent1" w:themeShade="BF"/>
    </w:rPr>
  </w:style>
  <w:style w:type="character" w:customStyle="1" w:styleId="36">
    <w:name w:val="Intense Reference"/>
    <w:basedOn w:val="18"/>
    <w:qFormat/>
    <w:uiPriority w:val="32"/>
    <w:rPr>
      <w:b/>
      <w:bCs/>
      <w:smallCaps/>
      <w:color w:val="2F5597" w:themeColor="accent1" w:themeShade="BF"/>
      <w:spacing w:val="5"/>
    </w:rPr>
  </w:style>
  <w:style w:type="character" w:customStyle="1" w:styleId="37">
    <w:name w:val="页眉 字符"/>
    <w:basedOn w:val="18"/>
    <w:link w:val="13"/>
    <w:qFormat/>
    <w:uiPriority w:val="99"/>
    <w:rPr>
      <w:sz w:val="18"/>
      <w:szCs w:val="18"/>
    </w:rPr>
  </w:style>
  <w:style w:type="character" w:customStyle="1" w:styleId="38">
    <w:name w:val="页脚 字符"/>
    <w:basedOn w:val="18"/>
    <w:link w:val="1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1795</Words>
  <Characters>1819</Characters>
  <Lines>6</Lines>
  <Paragraphs>1</Paragraphs>
  <TotalTime>66</TotalTime>
  <ScaleCrop>false</ScaleCrop>
  <LinksUpToDate>false</LinksUpToDate>
  <CharactersWithSpaces>1821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2025-02-08T14:35:00Z</dcterms:created>
  <dc:creator>guo xiaoran</dc:creator>
  <cp:lastModifiedBy>@</cp:lastModifiedBy>
  <dcterms:modified xsi:type="dcterms:W3CDTF">2026-08-18T01:20:35Z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eyJoZGlkIjoiMTYyNTMxZmU5OGZjZmM1NjQ3MjdkYjRjYjBmN2Q4NjkiLCJ1c2VySWQiOiI0ODQ2NDQ5MzAifQ==</vt:lpwstr>
  </property>
  <property fmtid="{D5CDD505-2E9C-101B-9397-08002B2CF9AE}" pid="3" name="KSOProductBuildVer">
    <vt:lpwstr>2052-12.1.0.28043</vt:lpwstr>
  </property>
  <property fmtid="{D5CDD505-2E9C-101B-9397-08002B2CF9AE}" pid="4" name="ICV">
    <vt:lpwstr>572CC2785D634B7886303323BD504E2B_13</vt:lpwstr>
  </property>
</Properties>
</file>