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3FDFAA" w14:textId="77777777" w:rsidR="00431E85" w:rsidRDefault="00000000">
      <w:pPr>
        <w:spacing w:line="580" w:lineRule="exact"/>
        <w:jc w:val="center"/>
        <w:rPr>
          <w:rFonts w:ascii="方正小标宋简体" w:eastAsia="方正小标宋简体" w:hint="eastAsia"/>
          <w:sz w:val="44"/>
          <w:szCs w:val="44"/>
        </w:rPr>
      </w:pPr>
      <w:r>
        <w:rPr>
          <w:rFonts w:ascii="方正小标宋简体" w:eastAsia="方正小标宋简体" w:hint="eastAsia"/>
          <w:sz w:val="44"/>
          <w:szCs w:val="44"/>
        </w:rPr>
        <w:t>中山大学附属第七医院</w:t>
      </w:r>
    </w:p>
    <w:p w14:paraId="05509613" w14:textId="45F06041" w:rsidR="00431E85" w:rsidRDefault="00000000">
      <w:pPr>
        <w:spacing w:line="580" w:lineRule="exact"/>
        <w:jc w:val="center"/>
        <w:rPr>
          <w:rFonts w:hint="eastAsia"/>
          <w:b/>
          <w:bCs/>
        </w:rPr>
      </w:pPr>
      <w:r>
        <w:rPr>
          <w:rFonts w:ascii="方正小标宋简体" w:eastAsia="方正小标宋简体" w:hint="eastAsia"/>
          <w:sz w:val="44"/>
          <w:szCs w:val="44"/>
        </w:rPr>
        <w:t>2026年</w:t>
      </w:r>
      <w:r w:rsidR="00057B55">
        <w:rPr>
          <w:rFonts w:ascii="方正小标宋简体" w:eastAsia="方正小标宋简体" w:hint="eastAsia"/>
          <w:sz w:val="44"/>
          <w:szCs w:val="44"/>
        </w:rPr>
        <w:t>药学部治疗药物监测</w:t>
      </w:r>
      <w:r>
        <w:rPr>
          <w:rFonts w:ascii="方正小标宋简体" w:eastAsia="方正小标宋简体" w:hint="eastAsia"/>
          <w:sz w:val="44"/>
          <w:szCs w:val="44"/>
        </w:rPr>
        <w:t>技术研修班培训方案</w:t>
      </w:r>
    </w:p>
    <w:p w14:paraId="21DFD69D" w14:textId="77777777" w:rsidR="00431E85" w:rsidRDefault="00431E85">
      <w:pPr>
        <w:rPr>
          <w:rFonts w:hint="eastAsia"/>
          <w:b/>
          <w:bCs/>
        </w:rPr>
      </w:pPr>
    </w:p>
    <w:p w14:paraId="5BF26BBB" w14:textId="77777777" w:rsidR="00431E85" w:rsidRDefault="00000000">
      <w:pPr>
        <w:spacing w:line="560" w:lineRule="exact"/>
        <w:rPr>
          <w:rFonts w:ascii="黑体" w:eastAsia="黑体" w:hAnsi="黑体" w:hint="eastAsia"/>
          <w:sz w:val="32"/>
          <w:szCs w:val="32"/>
        </w:rPr>
      </w:pPr>
      <w:r>
        <w:rPr>
          <w:rFonts w:ascii="黑体" w:eastAsia="黑体" w:hAnsi="黑体"/>
          <w:sz w:val="32"/>
          <w:szCs w:val="32"/>
        </w:rPr>
        <w:t>一、</w:t>
      </w:r>
      <w:r>
        <w:rPr>
          <w:rFonts w:ascii="黑体" w:eastAsia="黑体" w:hAnsi="黑体" w:hint="eastAsia"/>
          <w:sz w:val="32"/>
          <w:szCs w:val="32"/>
        </w:rPr>
        <w:t>专科介绍（500字以内）</w:t>
      </w:r>
    </w:p>
    <w:p w14:paraId="6E4CA86D" w14:textId="77777777" w:rsidR="00431E85" w:rsidRDefault="00000000">
      <w:pPr>
        <w:spacing w:line="560" w:lineRule="exact"/>
        <w:ind w:firstLineChars="200" w:firstLine="640"/>
        <w:rPr>
          <w:rFonts w:ascii="仿宋" w:eastAsia="仿宋" w:hAnsi="仿宋" w:hint="eastAsia"/>
          <w:b/>
          <w:bCs/>
          <w:sz w:val="32"/>
          <w:szCs w:val="32"/>
        </w:rPr>
      </w:pPr>
      <w:r>
        <w:rPr>
          <w:rFonts w:ascii="仿宋" w:eastAsia="仿宋" w:hAnsi="仿宋" w:hint="eastAsia"/>
          <w:sz w:val="32"/>
          <w:szCs w:val="32"/>
        </w:rPr>
        <w:t>从医教研管全方位介绍专科的学科建设，增加对进修人员的吸引力，突出学科优势和特色，务必图文并茂</w:t>
      </w:r>
      <w:r>
        <w:rPr>
          <w:rFonts w:ascii="仿宋" w:eastAsia="仿宋" w:hAnsi="仿宋"/>
          <w:sz w:val="32"/>
          <w:szCs w:val="32"/>
        </w:rPr>
        <w:t>。</w:t>
      </w:r>
      <w:r>
        <w:rPr>
          <w:rFonts w:ascii="仿宋" w:eastAsia="仿宋" w:hAnsi="仿宋" w:hint="eastAsia"/>
          <w:b/>
          <w:bCs/>
          <w:sz w:val="32"/>
          <w:szCs w:val="32"/>
        </w:rPr>
        <w:t>(根据科室实际情况进行具体描述)</w:t>
      </w:r>
    </w:p>
    <w:p w14:paraId="7C6A1BE0" w14:textId="3BEB069A" w:rsidR="00EB514B" w:rsidRDefault="00CB78EA" w:rsidP="00EB514B">
      <w:pPr>
        <w:ind w:firstLineChars="200" w:firstLine="560"/>
        <w:rPr>
          <w:rFonts w:ascii="仿宋" w:eastAsia="仿宋" w:hAnsi="仿宋" w:cs="微软雅黑" w:hint="eastAsia"/>
          <w:color w:val="000000" w:themeColor="text1"/>
          <w:sz w:val="28"/>
          <w:szCs w:val="28"/>
          <w:lang w:eastAsia="zh"/>
        </w:rPr>
      </w:pPr>
      <w:bookmarkStart w:id="0" w:name="OLE_LINK3"/>
      <w:r w:rsidRPr="00CB78EA">
        <w:rPr>
          <w:rFonts w:ascii="仿宋" w:eastAsia="仿宋" w:hAnsi="仿宋" w:cs="微软雅黑" w:hint="eastAsia"/>
          <w:color w:val="000000" w:themeColor="text1"/>
          <w:sz w:val="28"/>
          <w:szCs w:val="28"/>
          <w:lang w:eastAsia="zh"/>
        </w:rPr>
        <w:t>我院药学部</w:t>
      </w:r>
      <w:r w:rsidR="00D26F9F">
        <w:rPr>
          <w:rFonts w:ascii="仿宋" w:eastAsia="仿宋" w:hAnsi="仿宋" w:cs="微软雅黑" w:hint="eastAsia"/>
          <w:color w:val="000000" w:themeColor="text1"/>
          <w:sz w:val="28"/>
          <w:szCs w:val="28"/>
          <w:lang w:eastAsia="zh"/>
        </w:rPr>
        <w:t>作为</w:t>
      </w:r>
      <w:r w:rsidR="00D26F9F" w:rsidRPr="00CB78EA">
        <w:rPr>
          <w:rFonts w:ascii="仿宋" w:eastAsia="仿宋" w:hAnsi="仿宋" w:cs="微软雅黑" w:hint="eastAsia"/>
          <w:color w:val="000000" w:themeColor="text1"/>
          <w:sz w:val="28"/>
          <w:szCs w:val="28"/>
          <w:lang w:eastAsia="zh"/>
        </w:rPr>
        <w:t>深圳市药学会精准药学专委会主委单位和广东省药学会个体化药学服务专委会副主委单位</w:t>
      </w:r>
      <w:r w:rsidR="00D26F9F">
        <w:rPr>
          <w:rFonts w:ascii="仿宋" w:eastAsia="仿宋" w:hAnsi="仿宋" w:cs="微软雅黑" w:hint="eastAsia"/>
          <w:color w:val="000000" w:themeColor="text1"/>
          <w:sz w:val="28"/>
          <w:szCs w:val="28"/>
          <w:lang w:eastAsia="zh"/>
        </w:rPr>
        <w:t>，</w:t>
      </w:r>
      <w:r w:rsidR="00CA2664" w:rsidRPr="00CA2664">
        <w:rPr>
          <w:rFonts w:ascii="仿宋" w:eastAsia="仿宋" w:hAnsi="仿宋" w:cs="微软雅黑"/>
          <w:color w:val="000000" w:themeColor="text1"/>
          <w:sz w:val="28"/>
          <w:szCs w:val="28"/>
          <w:lang w:eastAsia="zh"/>
        </w:rPr>
        <w:t>承担行业牵头统筹与示范引领职责。</w:t>
      </w:r>
      <w:bookmarkEnd w:id="0"/>
      <w:r w:rsidR="00CA2664">
        <w:rPr>
          <w:rFonts w:ascii="仿宋" w:eastAsia="仿宋" w:hAnsi="仿宋" w:cs="微软雅黑" w:hint="eastAsia"/>
          <w:color w:val="000000" w:themeColor="text1"/>
          <w:sz w:val="28"/>
          <w:szCs w:val="28"/>
          <w:lang w:eastAsia="zh"/>
        </w:rPr>
        <w:t>我院</w:t>
      </w:r>
      <w:r w:rsidRPr="00CB78EA">
        <w:rPr>
          <w:rFonts w:ascii="仿宋" w:eastAsia="仿宋" w:hAnsi="仿宋" w:cs="微软雅黑"/>
          <w:color w:val="000000" w:themeColor="text1"/>
          <w:sz w:val="28"/>
          <w:szCs w:val="28"/>
          <w:lang w:eastAsia="zh"/>
        </w:rPr>
        <w:t>精准药学实验室</w:t>
      </w:r>
      <w:r w:rsidRPr="00CB78EA">
        <w:rPr>
          <w:rFonts w:ascii="仿宋" w:eastAsia="仿宋" w:hAnsi="仿宋" w:cs="微软雅黑" w:hint="eastAsia"/>
          <w:color w:val="000000" w:themeColor="text1"/>
          <w:sz w:val="28"/>
          <w:szCs w:val="28"/>
          <w:lang w:eastAsia="zh"/>
        </w:rPr>
        <w:t>总占地400余平米，</w:t>
      </w:r>
      <w:r w:rsidRPr="00CB78EA">
        <w:rPr>
          <w:rFonts w:ascii="仿宋" w:eastAsia="仿宋" w:hAnsi="仿宋" w:cs="微软雅黑"/>
          <w:color w:val="000000" w:themeColor="text1"/>
          <w:sz w:val="28"/>
          <w:szCs w:val="28"/>
          <w:lang w:eastAsia="zh"/>
        </w:rPr>
        <w:t>配备有高效液相质谱联用仪、二维高效液相色谱仪、西门子血药浓度检测仪</w:t>
      </w:r>
      <w:r w:rsidRPr="00CB78EA">
        <w:rPr>
          <w:rFonts w:ascii="仿宋" w:eastAsia="仿宋" w:hAnsi="仿宋" w:cs="微软雅黑" w:hint="eastAsia"/>
          <w:color w:val="000000" w:themeColor="text1"/>
          <w:sz w:val="28"/>
          <w:szCs w:val="28"/>
          <w:lang w:eastAsia="zh"/>
        </w:rPr>
        <w:t>等高端实验设备</w:t>
      </w:r>
      <w:r w:rsidR="00CA2664">
        <w:rPr>
          <w:rFonts w:ascii="仿宋" w:eastAsia="仿宋" w:hAnsi="仿宋" w:cs="微软雅黑" w:hint="eastAsia"/>
          <w:color w:val="000000" w:themeColor="text1"/>
          <w:sz w:val="28"/>
          <w:szCs w:val="28"/>
          <w:lang w:eastAsia="zh"/>
        </w:rPr>
        <w:t>，</w:t>
      </w:r>
      <w:r w:rsidRPr="00CB78EA">
        <w:rPr>
          <w:rFonts w:ascii="仿宋" w:eastAsia="仿宋" w:hAnsi="仿宋" w:cs="微软雅黑"/>
          <w:color w:val="000000" w:themeColor="text1"/>
          <w:sz w:val="28"/>
          <w:szCs w:val="28"/>
          <w:lang w:eastAsia="zh"/>
        </w:rPr>
        <w:t>常态化开展治疗药物浓度监测、药物代谢基因分型两大核心精准检测业务</w:t>
      </w:r>
      <w:r w:rsidR="00EB514B">
        <w:rPr>
          <w:rFonts w:ascii="仿宋" w:eastAsia="仿宋" w:hAnsi="仿宋" w:cs="微软雅黑" w:hint="eastAsia"/>
          <w:color w:val="000000" w:themeColor="text1"/>
          <w:sz w:val="28"/>
          <w:szCs w:val="28"/>
          <w:lang w:eastAsia="zh"/>
        </w:rPr>
        <w:t>，</w:t>
      </w:r>
      <w:r w:rsidR="00EB514B" w:rsidRPr="00CB78EA">
        <w:rPr>
          <w:rFonts w:ascii="仿宋" w:eastAsia="仿宋" w:hAnsi="仿宋" w:cs="微软雅黑"/>
          <w:color w:val="000000" w:themeColor="text1"/>
          <w:sz w:val="28"/>
          <w:szCs w:val="28"/>
          <w:lang w:eastAsia="zh"/>
        </w:rPr>
        <w:t>检测项目覆盖范围完善：现有 2</w:t>
      </w:r>
      <w:r w:rsidR="00EB514B" w:rsidRPr="00CB78EA">
        <w:rPr>
          <w:rFonts w:ascii="仿宋" w:eastAsia="仿宋" w:hAnsi="仿宋" w:cs="微软雅黑" w:hint="eastAsia"/>
          <w:color w:val="000000" w:themeColor="text1"/>
          <w:sz w:val="28"/>
          <w:szCs w:val="28"/>
          <w:lang w:eastAsia="zh"/>
        </w:rPr>
        <w:t>8</w:t>
      </w:r>
      <w:r w:rsidR="00EB514B" w:rsidRPr="00CB78EA">
        <w:rPr>
          <w:rFonts w:ascii="仿宋" w:eastAsia="仿宋" w:hAnsi="仿宋" w:cs="微软雅黑"/>
          <w:color w:val="000000" w:themeColor="text1"/>
          <w:sz w:val="28"/>
          <w:szCs w:val="28"/>
          <w:lang w:eastAsia="zh"/>
        </w:rPr>
        <w:t xml:space="preserve"> 项血药浓度监测项目</w:t>
      </w:r>
      <w:r w:rsidR="00EB514B" w:rsidRPr="00CB78EA">
        <w:rPr>
          <w:rFonts w:ascii="仿宋" w:eastAsia="仿宋" w:hAnsi="仿宋" w:cs="微软雅黑" w:hint="eastAsia"/>
          <w:color w:val="000000" w:themeColor="text1"/>
          <w:sz w:val="28"/>
          <w:szCs w:val="28"/>
          <w:lang w:eastAsia="zh"/>
        </w:rPr>
        <w:t>，涵盖抗生素、抗肿瘤、免疫抑制剂、抗癫痫等多</w:t>
      </w:r>
      <w:r w:rsidR="00CA2664">
        <w:rPr>
          <w:rFonts w:ascii="仿宋" w:eastAsia="仿宋" w:hAnsi="仿宋" w:cs="微软雅黑" w:hint="eastAsia"/>
          <w:color w:val="000000" w:themeColor="text1"/>
          <w:sz w:val="28"/>
          <w:szCs w:val="28"/>
          <w:lang w:eastAsia="zh"/>
        </w:rPr>
        <w:t>种</w:t>
      </w:r>
      <w:r w:rsidR="00EB514B" w:rsidRPr="00CB78EA">
        <w:rPr>
          <w:rFonts w:ascii="仿宋" w:eastAsia="仿宋" w:hAnsi="仿宋" w:cs="微软雅黑" w:hint="eastAsia"/>
          <w:color w:val="000000" w:themeColor="text1"/>
          <w:sz w:val="28"/>
          <w:szCs w:val="28"/>
          <w:lang w:eastAsia="zh"/>
        </w:rPr>
        <w:t>品类；开展药物相关基因检测</w:t>
      </w:r>
      <w:r w:rsidR="00EB514B" w:rsidRPr="00CB78EA">
        <w:rPr>
          <w:rFonts w:ascii="仿宋" w:eastAsia="仿宋" w:hAnsi="仿宋" w:cs="微软雅黑"/>
          <w:color w:val="000000" w:themeColor="text1"/>
          <w:sz w:val="28"/>
          <w:szCs w:val="28"/>
          <w:lang w:eastAsia="zh"/>
        </w:rPr>
        <w:t>基因</w:t>
      </w:r>
      <w:r w:rsidR="00EB514B" w:rsidRPr="00CB78EA">
        <w:rPr>
          <w:rFonts w:ascii="仿宋" w:eastAsia="仿宋" w:hAnsi="仿宋" w:cs="微软雅黑" w:hint="eastAsia"/>
          <w:color w:val="000000" w:themeColor="text1"/>
          <w:sz w:val="28"/>
          <w:szCs w:val="28"/>
          <w:lang w:eastAsia="zh"/>
        </w:rPr>
        <w:t>8项，涵盖氯吡格雷、硫唑嘌呤、伊利替康等</w:t>
      </w:r>
      <w:r w:rsidR="003132CA">
        <w:rPr>
          <w:rFonts w:ascii="仿宋" w:eastAsia="仿宋" w:hAnsi="仿宋" w:cs="微软雅黑" w:hint="eastAsia"/>
          <w:color w:val="000000" w:themeColor="text1"/>
          <w:sz w:val="28"/>
          <w:szCs w:val="28"/>
          <w:lang w:eastAsia="zh"/>
        </w:rPr>
        <w:t>药物</w:t>
      </w:r>
      <w:r w:rsidR="00EB514B" w:rsidRPr="00CB78EA">
        <w:rPr>
          <w:rFonts w:ascii="仿宋" w:eastAsia="仿宋" w:hAnsi="仿宋" w:cs="微软雅黑"/>
          <w:color w:val="000000" w:themeColor="text1"/>
          <w:sz w:val="28"/>
          <w:szCs w:val="28"/>
          <w:lang w:eastAsia="zh"/>
        </w:rPr>
        <w:t>靶点</w:t>
      </w:r>
      <w:r w:rsidR="00EB514B" w:rsidRPr="00CB78EA">
        <w:rPr>
          <w:rFonts w:ascii="仿宋" w:eastAsia="仿宋" w:hAnsi="仿宋" w:cs="微软雅黑" w:hint="eastAsia"/>
          <w:color w:val="000000" w:themeColor="text1"/>
          <w:sz w:val="28"/>
          <w:szCs w:val="28"/>
          <w:lang w:eastAsia="zh"/>
        </w:rPr>
        <w:t>。</w:t>
      </w:r>
    </w:p>
    <w:p w14:paraId="58750CF0" w14:textId="57564C09" w:rsidR="00CB78EA" w:rsidRPr="00CB78EA" w:rsidRDefault="003132CA" w:rsidP="003132CA">
      <w:pPr>
        <w:ind w:firstLineChars="200" w:firstLine="560"/>
        <w:rPr>
          <w:rFonts w:ascii="仿宋" w:eastAsia="仿宋" w:hAnsi="仿宋" w:cs="微软雅黑" w:hint="eastAsia"/>
          <w:color w:val="000000" w:themeColor="text1"/>
          <w:sz w:val="28"/>
          <w:szCs w:val="28"/>
          <w:lang w:eastAsia="zh"/>
        </w:rPr>
      </w:pPr>
      <w:r w:rsidRPr="003132CA">
        <w:rPr>
          <w:rFonts w:ascii="仿宋" w:eastAsia="仿宋" w:hAnsi="仿宋" w:cs="微软雅黑"/>
          <w:color w:val="000000" w:themeColor="text1"/>
          <w:sz w:val="28"/>
          <w:szCs w:val="28"/>
          <w:lang w:eastAsia="zh"/>
        </w:rPr>
        <w:t>团队</w:t>
      </w:r>
      <w:r w:rsidR="00CA2664">
        <w:rPr>
          <w:rFonts w:ascii="仿宋" w:eastAsia="仿宋" w:hAnsi="仿宋" w:cs="微软雅黑" w:hint="eastAsia"/>
          <w:color w:val="000000" w:themeColor="text1"/>
          <w:sz w:val="28"/>
          <w:szCs w:val="28"/>
          <w:lang w:eastAsia="zh"/>
        </w:rPr>
        <w:t>现有</w:t>
      </w:r>
      <w:r w:rsidRPr="003132CA">
        <w:rPr>
          <w:rFonts w:ascii="仿宋" w:eastAsia="仿宋" w:hAnsi="仿宋" w:cs="微软雅黑"/>
          <w:color w:val="000000" w:themeColor="text1"/>
          <w:sz w:val="28"/>
          <w:szCs w:val="28"/>
          <w:lang w:eastAsia="zh"/>
        </w:rPr>
        <w:t>成员4人</w:t>
      </w:r>
      <w:r w:rsidRPr="003132CA">
        <w:rPr>
          <w:rFonts w:ascii="仿宋" w:eastAsia="仿宋" w:hAnsi="仿宋" w:cs="微软雅黑" w:hint="eastAsia"/>
          <w:color w:val="000000" w:themeColor="text1"/>
          <w:sz w:val="28"/>
          <w:szCs w:val="28"/>
          <w:lang w:eastAsia="zh"/>
        </w:rPr>
        <w:t>，</w:t>
      </w:r>
      <w:r w:rsidRPr="003132CA">
        <w:rPr>
          <w:rFonts w:ascii="仿宋" w:eastAsia="仿宋" w:hAnsi="仿宋" w:cs="微软雅黑"/>
          <w:color w:val="000000" w:themeColor="text1"/>
          <w:sz w:val="28"/>
          <w:szCs w:val="28"/>
          <w:lang w:eastAsia="zh"/>
        </w:rPr>
        <w:t>其中博士</w:t>
      </w:r>
      <w:r>
        <w:rPr>
          <w:rFonts w:ascii="仿宋" w:eastAsia="仿宋" w:hAnsi="仿宋" w:cs="微软雅黑" w:hint="eastAsia"/>
          <w:color w:val="000000" w:themeColor="text1"/>
          <w:sz w:val="28"/>
          <w:szCs w:val="28"/>
          <w:lang w:eastAsia="zh"/>
        </w:rPr>
        <w:t>和</w:t>
      </w:r>
      <w:r w:rsidRPr="003132CA">
        <w:rPr>
          <w:rFonts w:ascii="仿宋" w:eastAsia="仿宋" w:hAnsi="仿宋" w:cs="微软雅黑"/>
          <w:color w:val="000000" w:themeColor="text1"/>
          <w:sz w:val="28"/>
          <w:szCs w:val="28"/>
          <w:lang w:eastAsia="zh"/>
        </w:rPr>
        <w:t>硕士</w:t>
      </w:r>
      <w:r>
        <w:rPr>
          <w:rFonts w:ascii="仿宋" w:eastAsia="仿宋" w:hAnsi="仿宋" w:cs="微软雅黑" w:hint="eastAsia"/>
          <w:color w:val="000000" w:themeColor="text1"/>
          <w:sz w:val="28"/>
          <w:szCs w:val="28"/>
          <w:lang w:eastAsia="zh"/>
        </w:rPr>
        <w:t>各</w:t>
      </w:r>
      <w:r w:rsidRPr="003132CA">
        <w:rPr>
          <w:rFonts w:ascii="仿宋" w:eastAsia="仿宋" w:hAnsi="仿宋" w:cs="微软雅黑"/>
          <w:color w:val="000000" w:themeColor="text1"/>
          <w:sz w:val="28"/>
          <w:szCs w:val="28"/>
          <w:lang w:eastAsia="zh"/>
        </w:rPr>
        <w:t>2人，</w:t>
      </w:r>
      <w:r w:rsidR="00CA2664">
        <w:rPr>
          <w:rFonts w:ascii="仿宋" w:eastAsia="仿宋" w:hAnsi="仿宋" w:cs="微软雅黑" w:hint="eastAsia"/>
          <w:color w:val="000000" w:themeColor="text1"/>
          <w:sz w:val="28"/>
          <w:szCs w:val="28"/>
          <w:lang w:eastAsia="zh"/>
        </w:rPr>
        <w:t>团队</w:t>
      </w:r>
      <w:r w:rsidR="00CA2664" w:rsidRPr="00EB514B">
        <w:rPr>
          <w:rFonts w:ascii="仿宋" w:eastAsia="仿宋" w:hAnsi="仿宋" w:cs="微软雅黑"/>
          <w:color w:val="000000" w:themeColor="text1"/>
          <w:sz w:val="28"/>
          <w:szCs w:val="28"/>
          <w:lang w:eastAsia="zh"/>
        </w:rPr>
        <w:t>深耕</w:t>
      </w:r>
      <w:r w:rsidR="00CA2664" w:rsidRPr="00CB78EA">
        <w:rPr>
          <w:rFonts w:ascii="仿宋" w:eastAsia="仿宋" w:hAnsi="仿宋" w:cs="微软雅黑"/>
          <w:color w:val="000000" w:themeColor="text1"/>
          <w:sz w:val="28"/>
          <w:szCs w:val="28"/>
          <w:lang w:eastAsia="zh"/>
        </w:rPr>
        <w:t>精准药学科研创新与成果转化</w:t>
      </w:r>
      <w:r w:rsidR="00CA2664">
        <w:rPr>
          <w:rFonts w:ascii="仿宋" w:eastAsia="仿宋" w:hAnsi="仿宋" w:cs="微软雅黑" w:hint="eastAsia"/>
          <w:color w:val="000000" w:themeColor="text1"/>
          <w:sz w:val="28"/>
          <w:szCs w:val="28"/>
          <w:lang w:eastAsia="zh"/>
        </w:rPr>
        <w:t>，共</w:t>
      </w:r>
      <w:r w:rsidRPr="003132CA">
        <w:rPr>
          <w:rFonts w:ascii="仿宋" w:eastAsia="仿宋" w:hAnsi="仿宋" w:cs="微软雅黑"/>
          <w:color w:val="000000" w:themeColor="text1"/>
          <w:sz w:val="28"/>
          <w:szCs w:val="28"/>
          <w:lang w:eastAsia="zh"/>
        </w:rPr>
        <w:t>主持国家自然科学基金3项，省自然、深圳市科创委等基金7项，近三年发表SCI论文10余篇，申请国家发明专利10余项</w:t>
      </w:r>
      <w:r>
        <w:rPr>
          <w:rFonts w:ascii="仿宋" w:eastAsia="仿宋" w:hAnsi="仿宋" w:cs="微软雅黑" w:hint="eastAsia"/>
          <w:color w:val="000000" w:themeColor="text1"/>
          <w:sz w:val="28"/>
          <w:szCs w:val="28"/>
          <w:lang w:eastAsia="zh"/>
        </w:rPr>
        <w:t>。</w:t>
      </w:r>
      <w:r w:rsidR="00CA2664">
        <w:rPr>
          <w:rFonts w:ascii="仿宋" w:eastAsia="仿宋" w:hAnsi="仿宋" w:cs="微软雅黑" w:hint="eastAsia"/>
          <w:color w:val="000000" w:themeColor="text1"/>
          <w:sz w:val="28"/>
          <w:szCs w:val="28"/>
          <w:lang w:eastAsia="zh"/>
        </w:rPr>
        <w:t>目前</w:t>
      </w:r>
      <w:r w:rsidR="00CB78EA" w:rsidRPr="00CB78EA">
        <w:rPr>
          <w:rFonts w:ascii="仿宋" w:eastAsia="仿宋" w:hAnsi="仿宋" w:cs="微软雅黑"/>
          <w:color w:val="000000" w:themeColor="text1"/>
          <w:sz w:val="28"/>
          <w:szCs w:val="28"/>
          <w:lang w:eastAsia="zh"/>
        </w:rPr>
        <w:t>团队率先建立维奈克拉、白消安、伏立康唑同步定量检测方法，并产出</w:t>
      </w:r>
      <w:r w:rsidR="00CB78EA" w:rsidRPr="00CB78EA">
        <w:rPr>
          <w:rFonts w:ascii="仿宋" w:eastAsia="仿宋" w:hAnsi="仿宋" w:cs="微软雅黑" w:hint="eastAsia"/>
          <w:color w:val="000000" w:themeColor="text1"/>
          <w:sz w:val="28"/>
          <w:szCs w:val="28"/>
          <w:lang w:eastAsia="zh"/>
        </w:rPr>
        <w:t>相关</w:t>
      </w:r>
      <w:r w:rsidR="00CB78EA" w:rsidRPr="00CB78EA">
        <w:rPr>
          <w:rFonts w:ascii="仿宋" w:eastAsia="仿宋" w:hAnsi="仿宋" w:cs="微软雅黑"/>
          <w:color w:val="000000" w:themeColor="text1"/>
          <w:sz w:val="28"/>
          <w:szCs w:val="28"/>
          <w:lang w:eastAsia="zh"/>
        </w:rPr>
        <w:t>学术论文；</w:t>
      </w:r>
      <w:r w:rsidR="00CB78EA" w:rsidRPr="00CB78EA">
        <w:rPr>
          <w:rFonts w:ascii="仿宋" w:eastAsia="仿宋" w:hAnsi="仿宋" w:cs="微软雅黑" w:hint="eastAsia"/>
          <w:color w:val="000000" w:themeColor="text1"/>
          <w:sz w:val="28"/>
          <w:szCs w:val="28"/>
          <w:lang w:eastAsia="zh"/>
        </w:rPr>
        <w:t>进一步针对</w:t>
      </w:r>
      <w:r w:rsidR="00CB78EA" w:rsidRPr="00CB78EA">
        <w:rPr>
          <w:rFonts w:ascii="仿宋" w:eastAsia="仿宋" w:hAnsi="仿宋" w:cs="微软雅黑"/>
          <w:color w:val="000000" w:themeColor="text1"/>
          <w:sz w:val="28"/>
          <w:szCs w:val="28"/>
          <w:lang w:eastAsia="zh"/>
        </w:rPr>
        <w:t>血液肿瘤患者构建维奈克拉群体药代动力学模型，</w:t>
      </w:r>
      <w:r w:rsidR="00CB78EA" w:rsidRPr="00CB78EA">
        <w:rPr>
          <w:rFonts w:ascii="仿宋" w:eastAsia="仿宋" w:hAnsi="仿宋" w:cs="微软雅黑" w:hint="eastAsia"/>
          <w:color w:val="000000" w:themeColor="text1"/>
          <w:sz w:val="28"/>
          <w:szCs w:val="28"/>
          <w:lang w:eastAsia="zh"/>
        </w:rPr>
        <w:t>并</w:t>
      </w:r>
      <w:r w:rsidR="00CB78EA" w:rsidRPr="00CB78EA">
        <w:rPr>
          <w:rFonts w:ascii="仿宋" w:eastAsia="仿宋" w:hAnsi="仿宋" w:cs="微软雅黑"/>
          <w:color w:val="000000" w:themeColor="text1"/>
          <w:sz w:val="28"/>
          <w:szCs w:val="28"/>
          <w:lang w:eastAsia="zh"/>
        </w:rPr>
        <w:t>筛选疗效</w:t>
      </w:r>
      <w:r w:rsidR="00CB78EA" w:rsidRPr="00CB78EA">
        <w:rPr>
          <w:rFonts w:ascii="仿宋" w:eastAsia="仿宋" w:hAnsi="仿宋" w:cs="微软雅黑" w:hint="eastAsia"/>
          <w:color w:val="000000" w:themeColor="text1"/>
          <w:sz w:val="28"/>
          <w:szCs w:val="28"/>
          <w:lang w:eastAsia="zh"/>
        </w:rPr>
        <w:t>及</w:t>
      </w:r>
      <w:r w:rsidR="00CB78EA" w:rsidRPr="00CB78EA">
        <w:rPr>
          <w:rFonts w:ascii="仿宋" w:eastAsia="仿宋" w:hAnsi="仿宋" w:cs="微软雅黑"/>
          <w:color w:val="000000" w:themeColor="text1"/>
          <w:sz w:val="28"/>
          <w:szCs w:val="28"/>
          <w:lang w:eastAsia="zh"/>
        </w:rPr>
        <w:t>不良反应相关生物标志物，建立相关临床预测模型。同时与中山大学生物医学工程学院开展</w:t>
      </w:r>
      <w:r w:rsidR="00CB78EA" w:rsidRPr="00CB78EA">
        <w:rPr>
          <w:rFonts w:ascii="仿宋" w:eastAsia="仿宋" w:hAnsi="仿宋" w:cs="微软雅黑"/>
          <w:color w:val="000000" w:themeColor="text1"/>
          <w:sz w:val="28"/>
          <w:szCs w:val="28"/>
          <w:lang w:eastAsia="zh"/>
        </w:rPr>
        <w:lastRenderedPageBreak/>
        <w:t>产学研联合攻关，研发全自动小型智能化血药浓度检测质谱系统，</w:t>
      </w:r>
      <w:r w:rsidR="00CA2664">
        <w:rPr>
          <w:rFonts w:ascii="仿宋" w:eastAsia="仿宋" w:hAnsi="仿宋" w:cs="微软雅黑" w:hint="eastAsia"/>
          <w:color w:val="000000" w:themeColor="text1"/>
          <w:sz w:val="28"/>
          <w:szCs w:val="28"/>
          <w:lang w:eastAsia="zh"/>
        </w:rPr>
        <w:t>该</w:t>
      </w:r>
      <w:r w:rsidR="00F0674A" w:rsidRPr="00F0674A">
        <w:rPr>
          <w:rFonts w:ascii="仿宋" w:eastAsia="仿宋" w:hAnsi="仿宋"/>
          <w:b/>
          <w:bCs/>
          <w:noProof/>
          <w:sz w:val="32"/>
          <w:szCs w:val="32"/>
        </w:rPr>
        <w:drawing>
          <wp:anchor distT="0" distB="0" distL="114300" distR="114300" simplePos="0" relativeHeight="251659264" behindDoc="0" locked="0" layoutInCell="1" allowOverlap="1" wp14:anchorId="28CF85CB" wp14:editId="5FA3FADF">
            <wp:simplePos x="0" y="0"/>
            <wp:positionH relativeFrom="page">
              <wp:posOffset>4128770</wp:posOffset>
            </wp:positionH>
            <wp:positionV relativeFrom="paragraph">
              <wp:posOffset>841375</wp:posOffset>
            </wp:positionV>
            <wp:extent cx="3268345" cy="2357120"/>
            <wp:effectExtent l="0" t="0" r="8255" b="5080"/>
            <wp:wrapTopAndBottom/>
            <wp:docPr id="15" name="图片 14">
              <a:extLst xmlns:a="http://schemas.openxmlformats.org/drawingml/2006/main">
                <a:ext uri="{FF2B5EF4-FFF2-40B4-BE49-F238E27FC236}">
                  <a16:creationId xmlns:a16="http://schemas.microsoft.com/office/drawing/2014/main" id="{C10D6539-CD5E-67A4-640D-4B7853338A0D}"/>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图片 14">
                      <a:extLst>
                        <a:ext uri="{FF2B5EF4-FFF2-40B4-BE49-F238E27FC236}">
                          <a16:creationId xmlns:a16="http://schemas.microsoft.com/office/drawing/2014/main" id="{C10D6539-CD5E-67A4-640D-4B7853338A0D}"/>
                        </a:ext>
                      </a:extLst>
                    </pic:cNvPr>
                    <pic:cNvPicPr>
                      <a:picLocks/>
                    </pic:cNvPicPr>
                  </pic:nvPicPr>
                  <pic:blipFill rotWithShape="1">
                    <a:blip r:embed="rId7" cstate="print">
                      <a:extLst>
                        <a:ext uri="{28A0092B-C50C-407E-A947-70E740481C1C}">
                          <a14:useLocalDpi xmlns:a14="http://schemas.microsoft.com/office/drawing/2010/main" val="0"/>
                        </a:ext>
                      </a:extLst>
                    </a:blip>
                    <a:srcRect l="9051" t="24362"/>
                    <a:stretch>
                      <a:fillRect/>
                    </a:stretch>
                  </pic:blipFill>
                  <pic:spPr>
                    <a:xfrm>
                      <a:off x="0" y="0"/>
                      <a:ext cx="3268345" cy="2357120"/>
                    </a:xfrm>
                    <a:prstGeom prst="rect">
                      <a:avLst/>
                    </a:prstGeom>
                  </pic:spPr>
                </pic:pic>
              </a:graphicData>
            </a:graphic>
            <wp14:sizeRelH relativeFrom="margin">
              <wp14:pctWidth>0</wp14:pctWidth>
            </wp14:sizeRelH>
            <wp14:sizeRelV relativeFrom="margin">
              <wp14:pctHeight>0</wp14:pctHeight>
            </wp14:sizeRelV>
          </wp:anchor>
        </w:drawing>
      </w:r>
      <w:r w:rsidR="00F0674A" w:rsidRPr="00CA2664">
        <w:rPr>
          <w:rFonts w:ascii="仿宋" w:eastAsia="仿宋" w:hAnsi="仿宋" w:cs="微软雅黑"/>
          <w:noProof/>
          <w:color w:val="000000" w:themeColor="text1"/>
          <w:sz w:val="28"/>
          <w:szCs w:val="28"/>
          <w:lang w:eastAsia="zh"/>
        </w:rPr>
        <w:drawing>
          <wp:anchor distT="0" distB="0" distL="114300" distR="114300" simplePos="0" relativeHeight="251658240" behindDoc="0" locked="0" layoutInCell="1" allowOverlap="1" wp14:anchorId="5C224D9F" wp14:editId="7EC01B3A">
            <wp:simplePos x="0" y="0"/>
            <wp:positionH relativeFrom="margin">
              <wp:posOffset>-309563</wp:posOffset>
            </wp:positionH>
            <wp:positionV relativeFrom="paragraph">
              <wp:posOffset>826770</wp:posOffset>
            </wp:positionV>
            <wp:extent cx="3160395" cy="2347595"/>
            <wp:effectExtent l="0" t="0" r="1905" b="0"/>
            <wp:wrapTopAndBottom/>
            <wp:docPr id="12" name="图片 11">
              <a:extLst xmlns:a="http://schemas.openxmlformats.org/drawingml/2006/main">
                <a:ext uri="{FF2B5EF4-FFF2-40B4-BE49-F238E27FC236}">
                  <a16:creationId xmlns:a16="http://schemas.microsoft.com/office/drawing/2014/main" id="{CE1693D8-53B0-1FC6-6FF1-9FD3634F62D4}"/>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图片 11">
                      <a:extLst>
                        <a:ext uri="{FF2B5EF4-FFF2-40B4-BE49-F238E27FC236}">
                          <a16:creationId xmlns:a16="http://schemas.microsoft.com/office/drawing/2014/main" id="{CE1693D8-53B0-1FC6-6FF1-9FD3634F62D4}"/>
                        </a:ext>
                      </a:extLst>
                    </pic:cNvPr>
                    <pic:cNvPicPr>
                      <a:picLocks/>
                    </pic:cNvPicPr>
                  </pic:nvPicPr>
                  <pic:blipFill>
                    <a:blip r:embed="rId8" cstate="print">
                      <a:extLst>
                        <a:ext uri="{28A0092B-C50C-407E-A947-70E740481C1C}">
                          <a14:useLocalDpi xmlns:a14="http://schemas.microsoft.com/office/drawing/2010/main" val="0"/>
                        </a:ext>
                      </a:extLst>
                    </a:blip>
                    <a:stretch>
                      <a:fillRect/>
                    </a:stretch>
                  </pic:blipFill>
                  <pic:spPr>
                    <a:xfrm>
                      <a:off x="0" y="0"/>
                      <a:ext cx="3160395" cy="2347595"/>
                    </a:xfrm>
                    <a:prstGeom prst="rect">
                      <a:avLst/>
                    </a:prstGeom>
                  </pic:spPr>
                </pic:pic>
              </a:graphicData>
            </a:graphic>
            <wp14:sizeRelH relativeFrom="margin">
              <wp14:pctWidth>0</wp14:pctWidth>
            </wp14:sizeRelH>
            <wp14:sizeRelV relativeFrom="margin">
              <wp14:pctHeight>0</wp14:pctHeight>
            </wp14:sizeRelV>
          </wp:anchor>
        </w:drawing>
      </w:r>
      <w:r w:rsidR="00CB78EA" w:rsidRPr="00CB78EA">
        <w:rPr>
          <w:rFonts w:ascii="仿宋" w:eastAsia="仿宋" w:hAnsi="仿宋" w:cs="微软雅黑"/>
          <w:color w:val="000000" w:themeColor="text1"/>
          <w:sz w:val="28"/>
          <w:szCs w:val="28"/>
          <w:lang w:eastAsia="zh"/>
        </w:rPr>
        <w:t>课题成功获批深圳市医学研究专项（SMART）应用转化类项目。</w:t>
      </w:r>
    </w:p>
    <w:p w14:paraId="18AC8936" w14:textId="0A687569" w:rsidR="00CB78EA" w:rsidRPr="00CB78EA" w:rsidRDefault="00CB78EA">
      <w:pPr>
        <w:spacing w:line="560" w:lineRule="exact"/>
        <w:ind w:firstLineChars="200" w:firstLine="643"/>
        <w:rPr>
          <w:rFonts w:ascii="仿宋" w:eastAsia="仿宋" w:hAnsi="仿宋" w:hint="eastAsia"/>
          <w:b/>
          <w:bCs/>
          <w:sz w:val="32"/>
          <w:szCs w:val="32"/>
        </w:rPr>
      </w:pPr>
    </w:p>
    <w:p w14:paraId="4263CC35" w14:textId="77777777" w:rsidR="00431E85" w:rsidRDefault="00000000">
      <w:pPr>
        <w:spacing w:line="560" w:lineRule="exact"/>
        <w:rPr>
          <w:rFonts w:ascii="黑体" w:eastAsia="黑体" w:hAnsi="黑体" w:hint="eastAsia"/>
          <w:sz w:val="32"/>
          <w:szCs w:val="32"/>
        </w:rPr>
      </w:pPr>
      <w:r>
        <w:rPr>
          <w:rFonts w:ascii="黑体" w:eastAsia="黑体" w:hAnsi="黑体"/>
          <w:sz w:val="32"/>
          <w:szCs w:val="32"/>
        </w:rPr>
        <w:t>二、</w:t>
      </w:r>
      <w:r>
        <w:rPr>
          <w:rFonts w:ascii="黑体" w:eastAsia="黑体" w:hAnsi="黑体" w:hint="eastAsia"/>
          <w:sz w:val="32"/>
          <w:szCs w:val="32"/>
        </w:rPr>
        <w:t>项目特色</w:t>
      </w:r>
    </w:p>
    <w:p w14:paraId="7B4ECB2B" w14:textId="77777777" w:rsidR="00431E85" w:rsidRDefault="00000000">
      <w:pPr>
        <w:spacing w:line="560" w:lineRule="exact"/>
        <w:ind w:firstLineChars="200" w:firstLine="640"/>
        <w:rPr>
          <w:rFonts w:ascii="仿宋" w:eastAsia="仿宋" w:hAnsi="仿宋" w:hint="eastAsia"/>
          <w:b/>
          <w:bCs/>
          <w:sz w:val="32"/>
          <w:szCs w:val="32"/>
        </w:rPr>
      </w:pPr>
      <w:r>
        <w:rPr>
          <w:rFonts w:ascii="仿宋" w:eastAsia="仿宋" w:hAnsi="仿宋" w:hint="eastAsia"/>
          <w:sz w:val="32"/>
          <w:szCs w:val="32"/>
        </w:rPr>
        <w:t>主要介绍进修项目的特色，可以是带教方式，可以是特色课程，也可以体现突出学员进修期间能够学习到或者能够提高的能力等。</w:t>
      </w:r>
      <w:r>
        <w:rPr>
          <w:rFonts w:ascii="仿宋" w:eastAsia="仿宋" w:hAnsi="仿宋" w:hint="eastAsia"/>
          <w:b/>
          <w:bCs/>
          <w:sz w:val="32"/>
          <w:szCs w:val="32"/>
        </w:rPr>
        <w:t>（根据项目实际情况描述）</w:t>
      </w:r>
    </w:p>
    <w:p w14:paraId="2C7F3271" w14:textId="77777777" w:rsidR="00F0674A" w:rsidRDefault="00F0674A" w:rsidP="00F0674A">
      <w:pPr>
        <w:pStyle w:val="af1"/>
        <w:widowControl/>
        <w:spacing w:line="360" w:lineRule="auto"/>
        <w:ind w:firstLineChars="200" w:firstLine="560"/>
        <w:rPr>
          <w:rFonts w:ascii="仿宋" w:eastAsia="仿宋" w:hAnsi="仿宋" w:cs="微软雅黑" w:hint="eastAsia"/>
          <w:color w:val="000000" w:themeColor="text1"/>
          <w:sz w:val="28"/>
          <w:szCs w:val="28"/>
          <w:lang w:eastAsia="zh"/>
        </w:rPr>
      </w:pPr>
      <w:bookmarkStart w:id="1" w:name="OLE_LINK2"/>
      <w:r>
        <w:rPr>
          <w:rFonts w:ascii="仿宋" w:eastAsia="仿宋" w:hAnsi="仿宋" w:cs="微软雅黑" w:hint="eastAsia"/>
          <w:color w:val="000000" w:themeColor="text1"/>
          <w:sz w:val="28"/>
          <w:szCs w:val="28"/>
          <w:lang w:eastAsia="zh"/>
        </w:rPr>
        <w:t>本实验室</w:t>
      </w:r>
      <w:r w:rsidR="00EB514B" w:rsidRPr="00CB78EA">
        <w:rPr>
          <w:rFonts w:ascii="仿宋" w:eastAsia="仿宋" w:hAnsi="仿宋" w:cs="微软雅黑"/>
          <w:color w:val="000000" w:themeColor="text1"/>
          <w:sz w:val="28"/>
          <w:szCs w:val="28"/>
          <w:lang w:eastAsia="zh"/>
        </w:rPr>
        <w:t>检测项目覆盖范围完善</w:t>
      </w:r>
      <w:r>
        <w:rPr>
          <w:rFonts w:ascii="仿宋" w:eastAsia="仿宋" w:hAnsi="仿宋" w:cs="微软雅黑" w:hint="eastAsia"/>
          <w:color w:val="000000" w:themeColor="text1"/>
          <w:sz w:val="28"/>
          <w:szCs w:val="28"/>
          <w:lang w:eastAsia="zh"/>
        </w:rPr>
        <w:t>，在深圳市内处于领先水平</w:t>
      </w:r>
      <w:r w:rsidR="00EB514B" w:rsidRPr="00CB78EA">
        <w:rPr>
          <w:rFonts w:ascii="仿宋" w:eastAsia="仿宋" w:hAnsi="仿宋" w:cs="微软雅黑"/>
          <w:color w:val="000000" w:themeColor="text1"/>
          <w:sz w:val="28"/>
          <w:szCs w:val="28"/>
          <w:lang w:eastAsia="zh"/>
        </w:rPr>
        <w:t>：现有血药浓度监测项目</w:t>
      </w:r>
      <w:r w:rsidRPr="00CB78EA">
        <w:rPr>
          <w:rFonts w:ascii="仿宋" w:eastAsia="仿宋" w:hAnsi="仿宋" w:cs="微软雅黑"/>
          <w:color w:val="000000" w:themeColor="text1"/>
          <w:sz w:val="28"/>
          <w:szCs w:val="28"/>
          <w:lang w:eastAsia="zh"/>
        </w:rPr>
        <w:t>2</w:t>
      </w:r>
      <w:r w:rsidRPr="00CB78EA">
        <w:rPr>
          <w:rFonts w:ascii="仿宋" w:eastAsia="仿宋" w:hAnsi="仿宋" w:cs="微软雅黑" w:hint="eastAsia"/>
          <w:color w:val="000000" w:themeColor="text1"/>
          <w:sz w:val="28"/>
          <w:szCs w:val="28"/>
          <w:lang w:eastAsia="zh"/>
        </w:rPr>
        <w:t>8</w:t>
      </w:r>
      <w:r w:rsidRPr="00CB78EA">
        <w:rPr>
          <w:rFonts w:ascii="仿宋" w:eastAsia="仿宋" w:hAnsi="仿宋" w:cs="微软雅黑"/>
          <w:color w:val="000000" w:themeColor="text1"/>
          <w:sz w:val="28"/>
          <w:szCs w:val="28"/>
          <w:lang w:eastAsia="zh"/>
        </w:rPr>
        <w:t>项</w:t>
      </w:r>
      <w:r w:rsidR="00EB514B" w:rsidRPr="00CB78EA">
        <w:rPr>
          <w:rFonts w:ascii="仿宋" w:eastAsia="仿宋" w:hAnsi="仿宋" w:cs="微软雅黑" w:hint="eastAsia"/>
          <w:color w:val="000000" w:themeColor="text1"/>
          <w:sz w:val="28"/>
          <w:szCs w:val="28"/>
          <w:lang w:eastAsia="zh"/>
        </w:rPr>
        <w:t>，涵盖抗生素、抗肿瘤、免疫抑制剂、抗癫痫、抗精神病、强心苷等多品类</w:t>
      </w:r>
      <w:r>
        <w:rPr>
          <w:rFonts w:ascii="仿宋" w:eastAsia="仿宋" w:hAnsi="仿宋" w:cs="微软雅黑" w:hint="eastAsia"/>
          <w:color w:val="000000" w:themeColor="text1"/>
          <w:sz w:val="28"/>
          <w:szCs w:val="28"/>
          <w:lang w:eastAsia="zh"/>
        </w:rPr>
        <w:t>(详见表1)</w:t>
      </w:r>
      <w:r w:rsidR="00EB514B" w:rsidRPr="00CB78EA">
        <w:rPr>
          <w:rFonts w:ascii="仿宋" w:eastAsia="仿宋" w:hAnsi="仿宋" w:cs="微软雅黑" w:hint="eastAsia"/>
          <w:color w:val="000000" w:themeColor="text1"/>
          <w:sz w:val="28"/>
          <w:szCs w:val="28"/>
          <w:lang w:eastAsia="zh"/>
        </w:rPr>
        <w:t>；开展药物相关基因检测</w:t>
      </w:r>
      <w:r w:rsidR="00EB514B" w:rsidRPr="00CB78EA">
        <w:rPr>
          <w:rFonts w:ascii="仿宋" w:eastAsia="仿宋" w:hAnsi="仿宋" w:cs="微软雅黑"/>
          <w:color w:val="000000" w:themeColor="text1"/>
          <w:sz w:val="28"/>
          <w:szCs w:val="28"/>
          <w:lang w:eastAsia="zh"/>
        </w:rPr>
        <w:t>基因</w:t>
      </w:r>
      <w:r w:rsidR="00EB514B" w:rsidRPr="00CB78EA">
        <w:rPr>
          <w:rFonts w:ascii="仿宋" w:eastAsia="仿宋" w:hAnsi="仿宋" w:cs="微软雅黑" w:hint="eastAsia"/>
          <w:color w:val="000000" w:themeColor="text1"/>
          <w:sz w:val="28"/>
          <w:szCs w:val="28"/>
          <w:lang w:eastAsia="zh"/>
        </w:rPr>
        <w:t>8项，涵盖氯吡格雷、硫唑嘌呤、伊利替康等</w:t>
      </w:r>
      <w:r w:rsidR="00EB514B" w:rsidRPr="00CB78EA">
        <w:rPr>
          <w:rFonts w:ascii="仿宋" w:eastAsia="仿宋" w:hAnsi="仿宋" w:cs="微软雅黑"/>
          <w:color w:val="000000" w:themeColor="text1"/>
          <w:sz w:val="28"/>
          <w:szCs w:val="28"/>
          <w:lang w:eastAsia="zh"/>
        </w:rPr>
        <w:t>临床经典个体化用药靶点</w:t>
      </w:r>
      <w:r>
        <w:rPr>
          <w:rFonts w:ascii="仿宋" w:eastAsia="仿宋" w:hAnsi="仿宋" w:cs="微软雅黑" w:hint="eastAsia"/>
          <w:color w:val="000000" w:themeColor="text1"/>
          <w:sz w:val="28"/>
          <w:szCs w:val="28"/>
          <w:lang w:eastAsia="zh"/>
        </w:rPr>
        <w:t>(详见表2)</w:t>
      </w:r>
      <w:r w:rsidR="00EB514B" w:rsidRPr="00CB78EA">
        <w:rPr>
          <w:rFonts w:ascii="仿宋" w:eastAsia="仿宋" w:hAnsi="仿宋" w:cs="微软雅黑" w:hint="eastAsia"/>
          <w:color w:val="000000" w:themeColor="text1"/>
          <w:sz w:val="28"/>
          <w:szCs w:val="28"/>
          <w:lang w:eastAsia="zh"/>
        </w:rPr>
        <w:t>。</w:t>
      </w:r>
    </w:p>
    <w:p w14:paraId="67A3DE43" w14:textId="6DE42ABF" w:rsidR="00EB514B" w:rsidRPr="00EA552D" w:rsidRDefault="00F0674A" w:rsidP="00EA552D">
      <w:pPr>
        <w:pStyle w:val="af1"/>
        <w:widowControl/>
        <w:spacing w:line="360" w:lineRule="auto"/>
        <w:ind w:firstLineChars="200" w:firstLine="560"/>
        <w:rPr>
          <w:rFonts w:ascii="仿宋" w:eastAsia="仿宋" w:hAnsi="仿宋" w:cs="仿宋" w:hint="eastAsia"/>
          <w:color w:val="000000"/>
          <w:sz w:val="28"/>
          <w:szCs w:val="28"/>
          <w:lang w:eastAsia="zh"/>
        </w:rPr>
      </w:pPr>
      <w:r>
        <w:rPr>
          <w:rFonts w:ascii="仿宋" w:eastAsia="仿宋" w:hAnsi="仿宋" w:cs="仿宋" w:hint="eastAsia"/>
          <w:color w:val="000000"/>
          <w:sz w:val="28"/>
          <w:szCs w:val="28"/>
          <w:lang w:eastAsia="zh"/>
        </w:rPr>
        <w:t>抗肿瘤药物血药浓度监测为本专科核心特色优势服务项目，针对全市抗肿瘤靶向药物治疗监测体系薄弱的现状，依托本院充足的肿瘤诊疗体量，科室建成区域领先的抗肿瘤精准药学服务平台。目前可全面开展氟尿嘧啶、甲氨蝶呤、白消安等传统细胞毒药物血药浓度监测，并率先开展舒尼替尼、维奈克拉、达沙替尼、伊马替尼等多款新型靶</w:t>
      </w:r>
      <w:r>
        <w:rPr>
          <w:rFonts w:ascii="仿宋" w:eastAsia="仿宋" w:hAnsi="仿宋" w:cs="仿宋" w:hint="eastAsia"/>
          <w:color w:val="000000"/>
          <w:sz w:val="28"/>
          <w:szCs w:val="28"/>
          <w:lang w:eastAsia="zh"/>
        </w:rPr>
        <w:lastRenderedPageBreak/>
        <w:t>向药物精准血药浓度监测，同步开展抗肿瘤药物基因多态性检测与个体化用药解读，精准指导临床给药，显著降低药物不良反应，有效保障肿瘤患者用药安全与临床疗效。</w:t>
      </w:r>
    </w:p>
    <w:bookmarkEnd w:id="1"/>
    <w:p w14:paraId="55354138" w14:textId="58C4C71E" w:rsidR="00F0674A" w:rsidRPr="00336AD9" w:rsidRDefault="00F0674A" w:rsidP="00F0674A">
      <w:pPr>
        <w:jc w:val="center"/>
        <w:rPr>
          <w:rFonts w:ascii="仿宋" w:eastAsia="仿宋" w:hAnsi="仿宋" w:cs="Times New Roman" w:hint="eastAsia"/>
          <w:sz w:val="24"/>
        </w:rPr>
      </w:pPr>
      <w:r w:rsidRPr="00336AD9">
        <w:rPr>
          <w:rFonts w:ascii="仿宋" w:eastAsia="仿宋" w:hAnsi="仿宋" w:cs="Times New Roman" w:hint="eastAsia"/>
          <w:sz w:val="24"/>
        </w:rPr>
        <w:t>表1. 血药浓度监测项目清单</w:t>
      </w:r>
    </w:p>
    <w:tbl>
      <w:tblPr>
        <w:tblW w:w="5000" w:type="pct"/>
        <w:tblCellMar>
          <w:left w:w="0" w:type="dxa"/>
          <w:right w:w="0" w:type="dxa"/>
        </w:tblCellMar>
        <w:tblLook w:val="0600" w:firstRow="0" w:lastRow="0" w:firstColumn="0" w:lastColumn="0" w:noHBand="1" w:noVBand="1"/>
      </w:tblPr>
      <w:tblGrid>
        <w:gridCol w:w="2615"/>
        <w:gridCol w:w="5671"/>
      </w:tblGrid>
      <w:tr w:rsidR="00F0674A" w:rsidRPr="00336AD9" w14:paraId="4EE12CCD" w14:textId="77777777" w:rsidTr="009848F3">
        <w:trPr>
          <w:trHeight w:val="331"/>
        </w:trPr>
        <w:tc>
          <w:tcPr>
            <w:tcW w:w="1578" w:type="pct"/>
            <w:tcBorders>
              <w:top w:val="single" w:sz="8" w:space="0" w:color="000000"/>
              <w:left w:val="single" w:sz="8" w:space="0" w:color="000000"/>
              <w:bottom w:val="single" w:sz="8" w:space="0" w:color="000000"/>
              <w:right w:val="single" w:sz="8" w:space="0" w:color="000000"/>
            </w:tcBorders>
            <w:tcMar>
              <w:top w:w="58" w:type="dxa"/>
              <w:left w:w="115" w:type="dxa"/>
              <w:bottom w:w="58" w:type="dxa"/>
              <w:right w:w="115" w:type="dxa"/>
            </w:tcMar>
          </w:tcPr>
          <w:p w14:paraId="7713D928" w14:textId="77777777" w:rsidR="00F0674A" w:rsidRPr="00336AD9" w:rsidRDefault="00F0674A" w:rsidP="009848F3">
            <w:pPr>
              <w:jc w:val="center"/>
              <w:rPr>
                <w:rFonts w:ascii="仿宋" w:eastAsia="仿宋" w:hAnsi="仿宋" w:cs="Times New Roman" w:hint="eastAsia"/>
                <w:b/>
                <w:bCs/>
                <w:sz w:val="24"/>
              </w:rPr>
            </w:pPr>
            <w:r w:rsidRPr="00336AD9">
              <w:rPr>
                <w:rFonts w:ascii="仿宋" w:eastAsia="仿宋" w:hAnsi="仿宋" w:cs="Times New Roman" w:hint="eastAsia"/>
                <w:b/>
                <w:bCs/>
                <w:sz w:val="24"/>
              </w:rPr>
              <w:t>药物类别</w:t>
            </w:r>
          </w:p>
        </w:tc>
        <w:tc>
          <w:tcPr>
            <w:tcW w:w="3422" w:type="pct"/>
            <w:tcBorders>
              <w:top w:val="single" w:sz="8" w:space="0" w:color="000000"/>
              <w:left w:val="single" w:sz="8" w:space="0" w:color="000000"/>
              <w:bottom w:val="single" w:sz="8" w:space="0" w:color="000000"/>
              <w:right w:val="single" w:sz="8" w:space="0" w:color="000000"/>
            </w:tcBorders>
            <w:tcMar>
              <w:top w:w="58" w:type="dxa"/>
              <w:left w:w="115" w:type="dxa"/>
              <w:bottom w:w="58" w:type="dxa"/>
              <w:right w:w="115" w:type="dxa"/>
            </w:tcMar>
          </w:tcPr>
          <w:p w14:paraId="4F7ECF3D" w14:textId="77777777" w:rsidR="00F0674A" w:rsidRPr="00336AD9" w:rsidRDefault="00F0674A" w:rsidP="009848F3">
            <w:pPr>
              <w:jc w:val="center"/>
              <w:rPr>
                <w:rFonts w:ascii="仿宋" w:eastAsia="仿宋" w:hAnsi="仿宋" w:cs="Times New Roman" w:hint="eastAsia"/>
                <w:b/>
                <w:bCs/>
                <w:sz w:val="24"/>
              </w:rPr>
            </w:pPr>
            <w:r w:rsidRPr="00336AD9">
              <w:rPr>
                <w:rFonts w:ascii="仿宋" w:eastAsia="仿宋" w:hAnsi="仿宋" w:cs="Times New Roman" w:hint="eastAsia"/>
                <w:b/>
                <w:bCs/>
                <w:sz w:val="24"/>
              </w:rPr>
              <w:t>具体项目</w:t>
            </w:r>
          </w:p>
        </w:tc>
      </w:tr>
      <w:tr w:rsidR="00F0674A" w:rsidRPr="00336AD9" w14:paraId="7929A53E" w14:textId="77777777" w:rsidTr="009848F3">
        <w:trPr>
          <w:trHeight w:val="313"/>
        </w:trPr>
        <w:tc>
          <w:tcPr>
            <w:tcW w:w="1578" w:type="pct"/>
            <w:tcBorders>
              <w:top w:val="single" w:sz="8" w:space="0" w:color="000000"/>
              <w:left w:val="single" w:sz="8" w:space="0" w:color="000000"/>
              <w:bottom w:val="single" w:sz="8" w:space="0" w:color="000000"/>
              <w:right w:val="single" w:sz="8" w:space="0" w:color="000000"/>
            </w:tcBorders>
            <w:tcMar>
              <w:top w:w="58" w:type="dxa"/>
              <w:left w:w="115" w:type="dxa"/>
              <w:bottom w:w="58" w:type="dxa"/>
              <w:right w:w="115" w:type="dxa"/>
            </w:tcMar>
            <w:hideMark/>
          </w:tcPr>
          <w:p w14:paraId="2F80A5EA" w14:textId="77777777" w:rsidR="00F0674A" w:rsidRPr="00336AD9" w:rsidRDefault="00F0674A" w:rsidP="009848F3">
            <w:pPr>
              <w:rPr>
                <w:rFonts w:ascii="仿宋" w:eastAsia="仿宋" w:hAnsi="仿宋" w:cs="Times New Roman" w:hint="eastAsia"/>
                <w:sz w:val="24"/>
              </w:rPr>
            </w:pPr>
            <w:r w:rsidRPr="00336AD9">
              <w:rPr>
                <w:rFonts w:ascii="仿宋" w:eastAsia="仿宋" w:hAnsi="仿宋" w:cs="Times New Roman"/>
                <w:sz w:val="24"/>
              </w:rPr>
              <w:t>免疫抑制剂（3种）</w:t>
            </w:r>
          </w:p>
        </w:tc>
        <w:tc>
          <w:tcPr>
            <w:tcW w:w="3422" w:type="pct"/>
            <w:tcBorders>
              <w:top w:val="single" w:sz="8" w:space="0" w:color="000000"/>
              <w:left w:val="single" w:sz="8" w:space="0" w:color="000000"/>
              <w:bottom w:val="single" w:sz="8" w:space="0" w:color="000000"/>
              <w:right w:val="single" w:sz="8" w:space="0" w:color="000000"/>
            </w:tcBorders>
            <w:tcMar>
              <w:top w:w="58" w:type="dxa"/>
              <w:left w:w="115" w:type="dxa"/>
              <w:bottom w:w="58" w:type="dxa"/>
              <w:right w:w="115" w:type="dxa"/>
            </w:tcMar>
            <w:hideMark/>
          </w:tcPr>
          <w:p w14:paraId="7569DBFE" w14:textId="77777777" w:rsidR="00F0674A" w:rsidRPr="00336AD9" w:rsidRDefault="00F0674A" w:rsidP="009848F3">
            <w:pPr>
              <w:rPr>
                <w:rFonts w:ascii="仿宋" w:eastAsia="仿宋" w:hAnsi="仿宋" w:cs="Times New Roman" w:hint="eastAsia"/>
                <w:sz w:val="24"/>
              </w:rPr>
            </w:pPr>
            <w:r w:rsidRPr="00336AD9">
              <w:rPr>
                <w:rFonts w:ascii="仿宋" w:eastAsia="仿宋" w:hAnsi="仿宋" w:cs="Times New Roman"/>
                <w:sz w:val="24"/>
              </w:rPr>
              <w:t>他</w:t>
            </w:r>
            <w:proofErr w:type="gramStart"/>
            <w:r w:rsidRPr="00336AD9">
              <w:rPr>
                <w:rFonts w:ascii="仿宋" w:eastAsia="仿宋" w:hAnsi="仿宋" w:cs="Times New Roman"/>
                <w:sz w:val="24"/>
              </w:rPr>
              <w:t>克莫司</w:t>
            </w:r>
            <w:proofErr w:type="gramEnd"/>
            <w:r w:rsidRPr="00336AD9">
              <w:rPr>
                <w:rFonts w:ascii="仿宋" w:eastAsia="仿宋" w:hAnsi="仿宋" w:cs="Times New Roman"/>
                <w:sz w:val="24"/>
              </w:rPr>
              <w:t>、环</w:t>
            </w:r>
            <w:proofErr w:type="gramStart"/>
            <w:r w:rsidRPr="00336AD9">
              <w:rPr>
                <w:rFonts w:ascii="仿宋" w:eastAsia="仿宋" w:hAnsi="仿宋" w:cs="Times New Roman"/>
                <w:sz w:val="24"/>
              </w:rPr>
              <w:t>孢</w:t>
            </w:r>
            <w:proofErr w:type="gramEnd"/>
            <w:r w:rsidRPr="00336AD9">
              <w:rPr>
                <w:rFonts w:ascii="仿宋" w:eastAsia="仿宋" w:hAnsi="仿宋" w:cs="Times New Roman"/>
                <w:sz w:val="24"/>
              </w:rPr>
              <w:t>霉素A、霉酚酸</w:t>
            </w:r>
          </w:p>
        </w:tc>
      </w:tr>
      <w:tr w:rsidR="00F0674A" w:rsidRPr="00336AD9" w14:paraId="6019A877" w14:textId="77777777" w:rsidTr="009848F3">
        <w:trPr>
          <w:trHeight w:val="574"/>
        </w:trPr>
        <w:tc>
          <w:tcPr>
            <w:tcW w:w="1578" w:type="pct"/>
            <w:tcBorders>
              <w:top w:val="single" w:sz="8" w:space="0" w:color="000000"/>
              <w:left w:val="single" w:sz="8" w:space="0" w:color="000000"/>
              <w:bottom w:val="single" w:sz="8" w:space="0" w:color="000000"/>
              <w:right w:val="single" w:sz="8" w:space="0" w:color="000000"/>
            </w:tcBorders>
            <w:tcMar>
              <w:top w:w="58" w:type="dxa"/>
              <w:left w:w="115" w:type="dxa"/>
              <w:bottom w:w="58" w:type="dxa"/>
              <w:right w:w="115" w:type="dxa"/>
            </w:tcMar>
            <w:hideMark/>
          </w:tcPr>
          <w:p w14:paraId="4DB53309" w14:textId="77777777" w:rsidR="00F0674A" w:rsidRPr="00336AD9" w:rsidRDefault="00F0674A" w:rsidP="009848F3">
            <w:pPr>
              <w:rPr>
                <w:rFonts w:ascii="仿宋" w:eastAsia="仿宋" w:hAnsi="仿宋" w:cs="Times New Roman" w:hint="eastAsia"/>
                <w:sz w:val="24"/>
              </w:rPr>
            </w:pPr>
            <w:r w:rsidRPr="00336AD9">
              <w:rPr>
                <w:rFonts w:ascii="仿宋" w:eastAsia="仿宋" w:hAnsi="仿宋" w:cs="Times New Roman"/>
                <w:sz w:val="24"/>
              </w:rPr>
              <w:t>抗菌药（</w:t>
            </w:r>
            <w:r w:rsidRPr="00336AD9">
              <w:rPr>
                <w:rFonts w:ascii="仿宋" w:eastAsia="仿宋" w:hAnsi="仿宋" w:cs="Times New Roman" w:hint="eastAsia"/>
                <w:sz w:val="24"/>
              </w:rPr>
              <w:t>7</w:t>
            </w:r>
            <w:r w:rsidRPr="00336AD9">
              <w:rPr>
                <w:rFonts w:ascii="仿宋" w:eastAsia="仿宋" w:hAnsi="仿宋" w:cs="Times New Roman"/>
                <w:sz w:val="24"/>
              </w:rPr>
              <w:t>种）</w:t>
            </w:r>
          </w:p>
        </w:tc>
        <w:tc>
          <w:tcPr>
            <w:tcW w:w="3422" w:type="pct"/>
            <w:tcBorders>
              <w:top w:val="single" w:sz="8" w:space="0" w:color="000000"/>
              <w:left w:val="single" w:sz="8" w:space="0" w:color="000000"/>
              <w:bottom w:val="single" w:sz="8" w:space="0" w:color="000000"/>
              <w:right w:val="single" w:sz="8" w:space="0" w:color="000000"/>
            </w:tcBorders>
            <w:tcMar>
              <w:top w:w="58" w:type="dxa"/>
              <w:left w:w="115" w:type="dxa"/>
              <w:bottom w:w="58" w:type="dxa"/>
              <w:right w:w="115" w:type="dxa"/>
            </w:tcMar>
            <w:hideMark/>
          </w:tcPr>
          <w:p w14:paraId="3B73AF52" w14:textId="77777777" w:rsidR="00F0674A" w:rsidRPr="00336AD9" w:rsidRDefault="00F0674A" w:rsidP="009848F3">
            <w:pPr>
              <w:rPr>
                <w:rFonts w:ascii="仿宋" w:eastAsia="仿宋" w:hAnsi="仿宋" w:cs="Times New Roman" w:hint="eastAsia"/>
                <w:sz w:val="24"/>
              </w:rPr>
            </w:pPr>
            <w:r w:rsidRPr="00336AD9">
              <w:rPr>
                <w:rFonts w:ascii="仿宋" w:eastAsia="仿宋" w:hAnsi="仿宋" w:cs="Times New Roman"/>
                <w:sz w:val="24"/>
              </w:rPr>
              <w:t>万古霉素、美罗培南、利奈</w:t>
            </w:r>
            <w:proofErr w:type="gramStart"/>
            <w:r w:rsidRPr="00336AD9">
              <w:rPr>
                <w:rFonts w:ascii="仿宋" w:eastAsia="仿宋" w:hAnsi="仿宋" w:cs="Times New Roman"/>
                <w:sz w:val="24"/>
              </w:rPr>
              <w:t>唑</w:t>
            </w:r>
            <w:proofErr w:type="gramEnd"/>
            <w:r w:rsidRPr="00336AD9">
              <w:rPr>
                <w:rFonts w:ascii="仿宋" w:eastAsia="仿宋" w:hAnsi="仿宋" w:cs="Times New Roman"/>
                <w:sz w:val="24"/>
              </w:rPr>
              <w:t>胺、</w:t>
            </w:r>
            <w:proofErr w:type="gramStart"/>
            <w:r w:rsidRPr="00336AD9">
              <w:rPr>
                <w:rFonts w:ascii="仿宋" w:eastAsia="仿宋" w:hAnsi="仿宋" w:cs="Times New Roman"/>
                <w:sz w:val="24"/>
              </w:rPr>
              <w:t>伏立康唑、泊沙康唑</w:t>
            </w:r>
            <w:proofErr w:type="gramEnd"/>
            <w:r w:rsidRPr="00336AD9">
              <w:rPr>
                <w:rFonts w:ascii="仿宋" w:eastAsia="仿宋" w:hAnsi="仿宋" w:cs="Times New Roman"/>
                <w:sz w:val="24"/>
              </w:rPr>
              <w:t>、磺胺甲噁</w:t>
            </w:r>
            <w:proofErr w:type="gramStart"/>
            <w:r w:rsidRPr="00336AD9">
              <w:rPr>
                <w:rFonts w:ascii="仿宋" w:eastAsia="仿宋" w:hAnsi="仿宋" w:cs="Times New Roman"/>
                <w:sz w:val="24"/>
              </w:rPr>
              <w:t>唑</w:t>
            </w:r>
            <w:proofErr w:type="gramEnd"/>
            <w:r w:rsidRPr="00336AD9">
              <w:rPr>
                <w:rFonts w:ascii="仿宋" w:eastAsia="仿宋" w:hAnsi="仿宋" w:cs="Times New Roman" w:hint="eastAsia"/>
                <w:sz w:val="24"/>
              </w:rPr>
              <w:t>、伊曲康</w:t>
            </w:r>
            <w:proofErr w:type="gramStart"/>
            <w:r w:rsidRPr="00336AD9">
              <w:rPr>
                <w:rFonts w:ascii="仿宋" w:eastAsia="仿宋" w:hAnsi="仿宋" w:cs="Times New Roman" w:hint="eastAsia"/>
                <w:sz w:val="24"/>
              </w:rPr>
              <w:t>唑</w:t>
            </w:r>
            <w:proofErr w:type="gramEnd"/>
          </w:p>
        </w:tc>
      </w:tr>
      <w:tr w:rsidR="00F0674A" w:rsidRPr="00336AD9" w14:paraId="70B75E6B" w14:textId="77777777" w:rsidTr="009848F3">
        <w:trPr>
          <w:trHeight w:val="515"/>
        </w:trPr>
        <w:tc>
          <w:tcPr>
            <w:tcW w:w="1578" w:type="pct"/>
            <w:tcBorders>
              <w:top w:val="single" w:sz="8" w:space="0" w:color="000000"/>
              <w:left w:val="single" w:sz="8" w:space="0" w:color="000000"/>
              <w:bottom w:val="single" w:sz="8" w:space="0" w:color="000000"/>
              <w:right w:val="single" w:sz="8" w:space="0" w:color="000000"/>
            </w:tcBorders>
            <w:tcMar>
              <w:top w:w="58" w:type="dxa"/>
              <w:left w:w="115" w:type="dxa"/>
              <w:bottom w:w="58" w:type="dxa"/>
              <w:right w:w="115" w:type="dxa"/>
            </w:tcMar>
            <w:hideMark/>
          </w:tcPr>
          <w:p w14:paraId="5360C89A" w14:textId="77777777" w:rsidR="00F0674A" w:rsidRPr="00336AD9" w:rsidRDefault="00F0674A" w:rsidP="009848F3">
            <w:pPr>
              <w:rPr>
                <w:rFonts w:ascii="仿宋" w:eastAsia="仿宋" w:hAnsi="仿宋" w:cs="Times New Roman" w:hint="eastAsia"/>
                <w:sz w:val="24"/>
              </w:rPr>
            </w:pPr>
            <w:r w:rsidRPr="00336AD9">
              <w:rPr>
                <w:rFonts w:ascii="仿宋" w:eastAsia="仿宋" w:hAnsi="仿宋" w:cs="Times New Roman"/>
                <w:sz w:val="24"/>
              </w:rPr>
              <w:t>抗肿瘤药（7种）</w:t>
            </w:r>
          </w:p>
        </w:tc>
        <w:tc>
          <w:tcPr>
            <w:tcW w:w="3422" w:type="pct"/>
            <w:tcBorders>
              <w:top w:val="single" w:sz="8" w:space="0" w:color="000000"/>
              <w:left w:val="single" w:sz="8" w:space="0" w:color="000000"/>
              <w:bottom w:val="single" w:sz="8" w:space="0" w:color="000000"/>
              <w:right w:val="single" w:sz="8" w:space="0" w:color="000000"/>
            </w:tcBorders>
            <w:tcMar>
              <w:top w:w="58" w:type="dxa"/>
              <w:left w:w="115" w:type="dxa"/>
              <w:bottom w:w="58" w:type="dxa"/>
              <w:right w:w="115" w:type="dxa"/>
            </w:tcMar>
            <w:hideMark/>
          </w:tcPr>
          <w:p w14:paraId="42FCA0F3" w14:textId="45B1217E" w:rsidR="00F0674A" w:rsidRPr="00336AD9" w:rsidRDefault="00F0674A" w:rsidP="009848F3">
            <w:pPr>
              <w:rPr>
                <w:rFonts w:ascii="仿宋" w:eastAsia="仿宋" w:hAnsi="仿宋" w:cs="Times New Roman" w:hint="eastAsia"/>
                <w:sz w:val="24"/>
              </w:rPr>
            </w:pPr>
            <w:proofErr w:type="gramStart"/>
            <w:r w:rsidRPr="00336AD9">
              <w:rPr>
                <w:rFonts w:ascii="仿宋" w:eastAsia="仿宋" w:hAnsi="仿宋" w:cs="Times New Roman"/>
                <w:sz w:val="24"/>
              </w:rPr>
              <w:t>白消安</w:t>
            </w:r>
            <w:proofErr w:type="gramEnd"/>
            <w:r w:rsidRPr="00336AD9">
              <w:rPr>
                <w:rFonts w:ascii="仿宋" w:eastAsia="仿宋" w:hAnsi="仿宋" w:cs="Times New Roman"/>
                <w:sz w:val="24"/>
              </w:rPr>
              <w:t>、甲氨蝶</w:t>
            </w:r>
            <w:proofErr w:type="gramStart"/>
            <w:r w:rsidRPr="00336AD9">
              <w:rPr>
                <w:rFonts w:ascii="仿宋" w:eastAsia="仿宋" w:hAnsi="仿宋" w:cs="Times New Roman"/>
                <w:sz w:val="24"/>
              </w:rPr>
              <w:t>呤</w:t>
            </w:r>
            <w:proofErr w:type="gramEnd"/>
            <w:r w:rsidRPr="00336AD9">
              <w:rPr>
                <w:rFonts w:ascii="仿宋" w:eastAsia="仿宋" w:hAnsi="仿宋" w:cs="Times New Roman"/>
                <w:sz w:val="24"/>
              </w:rPr>
              <w:t>、维奈克拉、伊马替尼、</w:t>
            </w:r>
            <w:proofErr w:type="gramStart"/>
            <w:r w:rsidRPr="00336AD9">
              <w:rPr>
                <w:rFonts w:ascii="仿宋" w:eastAsia="仿宋" w:hAnsi="仿宋" w:cs="Times New Roman"/>
                <w:sz w:val="24"/>
              </w:rPr>
              <w:t>舒尼替尼及其</w:t>
            </w:r>
            <w:proofErr w:type="gramEnd"/>
            <w:r w:rsidRPr="00336AD9">
              <w:rPr>
                <w:rFonts w:ascii="仿宋" w:eastAsia="仿宋" w:hAnsi="仿宋" w:cs="Times New Roman"/>
                <w:sz w:val="24"/>
              </w:rPr>
              <w:t>代谢物、达沙替尼、5-氟尿嘧啶</w:t>
            </w:r>
          </w:p>
        </w:tc>
      </w:tr>
      <w:tr w:rsidR="00F0674A" w:rsidRPr="00336AD9" w14:paraId="42119084" w14:textId="77777777" w:rsidTr="009848F3">
        <w:trPr>
          <w:trHeight w:val="610"/>
        </w:trPr>
        <w:tc>
          <w:tcPr>
            <w:tcW w:w="1578" w:type="pct"/>
            <w:tcBorders>
              <w:top w:val="single" w:sz="8" w:space="0" w:color="000000"/>
              <w:left w:val="single" w:sz="8" w:space="0" w:color="000000"/>
              <w:bottom w:val="single" w:sz="8" w:space="0" w:color="000000"/>
              <w:right w:val="single" w:sz="8" w:space="0" w:color="000000"/>
            </w:tcBorders>
            <w:tcMar>
              <w:top w:w="58" w:type="dxa"/>
              <w:left w:w="115" w:type="dxa"/>
              <w:bottom w:w="58" w:type="dxa"/>
              <w:right w:w="115" w:type="dxa"/>
            </w:tcMar>
            <w:hideMark/>
          </w:tcPr>
          <w:p w14:paraId="45AE2E66" w14:textId="77777777" w:rsidR="00F0674A" w:rsidRPr="00336AD9" w:rsidRDefault="00F0674A" w:rsidP="009848F3">
            <w:pPr>
              <w:rPr>
                <w:rFonts w:ascii="仿宋" w:eastAsia="仿宋" w:hAnsi="仿宋" w:cs="Times New Roman" w:hint="eastAsia"/>
                <w:sz w:val="24"/>
              </w:rPr>
            </w:pPr>
            <w:r w:rsidRPr="00336AD9">
              <w:rPr>
                <w:rFonts w:ascii="仿宋" w:eastAsia="仿宋" w:hAnsi="仿宋" w:cs="Times New Roman"/>
                <w:sz w:val="24"/>
              </w:rPr>
              <w:t>抗癫痫药（7种）</w:t>
            </w:r>
          </w:p>
        </w:tc>
        <w:tc>
          <w:tcPr>
            <w:tcW w:w="3422" w:type="pct"/>
            <w:tcBorders>
              <w:top w:val="single" w:sz="8" w:space="0" w:color="000000"/>
              <w:left w:val="single" w:sz="8" w:space="0" w:color="000000"/>
              <w:bottom w:val="single" w:sz="8" w:space="0" w:color="000000"/>
              <w:right w:val="single" w:sz="8" w:space="0" w:color="000000"/>
            </w:tcBorders>
            <w:tcMar>
              <w:top w:w="58" w:type="dxa"/>
              <w:left w:w="115" w:type="dxa"/>
              <w:bottom w:w="58" w:type="dxa"/>
              <w:right w:w="115" w:type="dxa"/>
            </w:tcMar>
            <w:hideMark/>
          </w:tcPr>
          <w:p w14:paraId="4636DEE3" w14:textId="77777777" w:rsidR="00F0674A" w:rsidRPr="00336AD9" w:rsidRDefault="00F0674A" w:rsidP="009848F3">
            <w:pPr>
              <w:rPr>
                <w:rFonts w:ascii="仿宋" w:eastAsia="仿宋" w:hAnsi="仿宋" w:cs="Times New Roman" w:hint="eastAsia"/>
                <w:sz w:val="24"/>
              </w:rPr>
            </w:pPr>
            <w:r w:rsidRPr="00336AD9">
              <w:rPr>
                <w:rFonts w:ascii="仿宋" w:eastAsia="仿宋" w:hAnsi="仿宋" w:cs="Times New Roman"/>
                <w:sz w:val="24"/>
              </w:rPr>
              <w:t>卡马西平、</w:t>
            </w:r>
            <w:proofErr w:type="gramStart"/>
            <w:r w:rsidRPr="00336AD9">
              <w:rPr>
                <w:rFonts w:ascii="仿宋" w:eastAsia="仿宋" w:hAnsi="仿宋" w:cs="Times New Roman"/>
                <w:sz w:val="24"/>
              </w:rPr>
              <w:t>丙戊</w:t>
            </w:r>
            <w:proofErr w:type="gramEnd"/>
            <w:r w:rsidRPr="00336AD9">
              <w:rPr>
                <w:rFonts w:ascii="仿宋" w:eastAsia="仿宋" w:hAnsi="仿宋" w:cs="Times New Roman"/>
                <w:sz w:val="24"/>
              </w:rPr>
              <w:t>酸、奥卡西平活性代谢物、苯巴比妥、苯妥英、拉莫三嗪、</w:t>
            </w:r>
            <w:proofErr w:type="gramStart"/>
            <w:r w:rsidRPr="00336AD9">
              <w:rPr>
                <w:rFonts w:ascii="仿宋" w:eastAsia="仿宋" w:hAnsi="仿宋" w:cs="Times New Roman"/>
                <w:sz w:val="24"/>
              </w:rPr>
              <w:t>左乙拉西坦</w:t>
            </w:r>
            <w:proofErr w:type="gramEnd"/>
          </w:p>
        </w:tc>
      </w:tr>
      <w:tr w:rsidR="00F0674A" w:rsidRPr="00336AD9" w14:paraId="1DC2D22D" w14:textId="77777777" w:rsidTr="009848F3">
        <w:trPr>
          <w:trHeight w:val="408"/>
        </w:trPr>
        <w:tc>
          <w:tcPr>
            <w:tcW w:w="1578" w:type="pct"/>
            <w:tcBorders>
              <w:top w:val="single" w:sz="8" w:space="0" w:color="000000"/>
              <w:left w:val="single" w:sz="8" w:space="0" w:color="000000"/>
              <w:bottom w:val="single" w:sz="8" w:space="0" w:color="000000"/>
              <w:right w:val="single" w:sz="8" w:space="0" w:color="000000"/>
            </w:tcBorders>
            <w:tcMar>
              <w:top w:w="58" w:type="dxa"/>
              <w:left w:w="115" w:type="dxa"/>
              <w:bottom w:w="58" w:type="dxa"/>
              <w:right w:w="115" w:type="dxa"/>
            </w:tcMar>
            <w:hideMark/>
          </w:tcPr>
          <w:p w14:paraId="36E200EE" w14:textId="77777777" w:rsidR="00F0674A" w:rsidRPr="00336AD9" w:rsidRDefault="00F0674A" w:rsidP="009848F3">
            <w:pPr>
              <w:rPr>
                <w:rFonts w:ascii="仿宋" w:eastAsia="仿宋" w:hAnsi="仿宋" w:cs="Times New Roman" w:hint="eastAsia"/>
                <w:sz w:val="24"/>
              </w:rPr>
            </w:pPr>
            <w:r w:rsidRPr="00336AD9">
              <w:rPr>
                <w:rFonts w:ascii="仿宋" w:eastAsia="仿宋" w:hAnsi="仿宋" w:cs="Times New Roman"/>
                <w:sz w:val="24"/>
              </w:rPr>
              <w:t>抗精神病药（2种）</w:t>
            </w:r>
          </w:p>
        </w:tc>
        <w:tc>
          <w:tcPr>
            <w:tcW w:w="3422" w:type="pct"/>
            <w:tcBorders>
              <w:top w:val="single" w:sz="8" w:space="0" w:color="000000"/>
              <w:left w:val="single" w:sz="8" w:space="0" w:color="000000"/>
              <w:bottom w:val="single" w:sz="8" w:space="0" w:color="000000"/>
              <w:right w:val="single" w:sz="8" w:space="0" w:color="000000"/>
            </w:tcBorders>
            <w:tcMar>
              <w:top w:w="58" w:type="dxa"/>
              <w:left w:w="115" w:type="dxa"/>
              <w:bottom w:w="58" w:type="dxa"/>
              <w:right w:w="115" w:type="dxa"/>
            </w:tcMar>
            <w:hideMark/>
          </w:tcPr>
          <w:p w14:paraId="174A704C" w14:textId="77777777" w:rsidR="00F0674A" w:rsidRPr="00336AD9" w:rsidRDefault="00F0674A" w:rsidP="009848F3">
            <w:pPr>
              <w:rPr>
                <w:rFonts w:ascii="仿宋" w:eastAsia="仿宋" w:hAnsi="仿宋" w:cs="Times New Roman" w:hint="eastAsia"/>
                <w:sz w:val="24"/>
              </w:rPr>
            </w:pPr>
            <w:proofErr w:type="gramStart"/>
            <w:r w:rsidRPr="00336AD9">
              <w:rPr>
                <w:rFonts w:ascii="仿宋" w:eastAsia="仿宋" w:hAnsi="仿宋" w:cs="Times New Roman"/>
                <w:sz w:val="24"/>
              </w:rPr>
              <w:t>奥氮平</w:t>
            </w:r>
            <w:proofErr w:type="gramEnd"/>
            <w:r w:rsidRPr="00336AD9">
              <w:rPr>
                <w:rFonts w:ascii="仿宋" w:eastAsia="仿宋" w:hAnsi="仿宋" w:cs="Times New Roman"/>
                <w:sz w:val="24"/>
              </w:rPr>
              <w:t>、氯氮平</w:t>
            </w:r>
          </w:p>
        </w:tc>
      </w:tr>
      <w:tr w:rsidR="00F0674A" w:rsidRPr="00336AD9" w14:paraId="1DC4AD0B" w14:textId="77777777" w:rsidTr="009848F3">
        <w:trPr>
          <w:trHeight w:val="430"/>
        </w:trPr>
        <w:tc>
          <w:tcPr>
            <w:tcW w:w="1578" w:type="pct"/>
            <w:tcBorders>
              <w:top w:val="single" w:sz="8" w:space="0" w:color="000000"/>
              <w:left w:val="single" w:sz="8" w:space="0" w:color="000000"/>
              <w:bottom w:val="single" w:sz="8" w:space="0" w:color="000000"/>
              <w:right w:val="single" w:sz="8" w:space="0" w:color="000000"/>
            </w:tcBorders>
            <w:tcMar>
              <w:top w:w="58" w:type="dxa"/>
              <w:left w:w="115" w:type="dxa"/>
              <w:bottom w:w="58" w:type="dxa"/>
              <w:right w:w="115" w:type="dxa"/>
            </w:tcMar>
            <w:hideMark/>
          </w:tcPr>
          <w:p w14:paraId="5605D586" w14:textId="77777777" w:rsidR="00F0674A" w:rsidRPr="00336AD9" w:rsidRDefault="00F0674A" w:rsidP="009848F3">
            <w:pPr>
              <w:rPr>
                <w:rFonts w:ascii="仿宋" w:eastAsia="仿宋" w:hAnsi="仿宋" w:cs="Times New Roman" w:hint="eastAsia"/>
                <w:sz w:val="24"/>
              </w:rPr>
            </w:pPr>
            <w:r w:rsidRPr="00336AD9">
              <w:rPr>
                <w:rFonts w:ascii="仿宋" w:eastAsia="仿宋" w:hAnsi="仿宋" w:cs="Times New Roman"/>
                <w:sz w:val="24"/>
              </w:rPr>
              <w:t>平滑肌松弛药（1种）</w:t>
            </w:r>
          </w:p>
        </w:tc>
        <w:tc>
          <w:tcPr>
            <w:tcW w:w="3422" w:type="pct"/>
            <w:tcBorders>
              <w:top w:val="single" w:sz="8" w:space="0" w:color="000000"/>
              <w:left w:val="single" w:sz="8" w:space="0" w:color="000000"/>
              <w:bottom w:val="single" w:sz="8" w:space="0" w:color="000000"/>
              <w:right w:val="single" w:sz="8" w:space="0" w:color="000000"/>
            </w:tcBorders>
            <w:tcMar>
              <w:top w:w="58" w:type="dxa"/>
              <w:left w:w="115" w:type="dxa"/>
              <w:bottom w:w="58" w:type="dxa"/>
              <w:right w:w="115" w:type="dxa"/>
            </w:tcMar>
            <w:hideMark/>
          </w:tcPr>
          <w:p w14:paraId="38DD52F7" w14:textId="77777777" w:rsidR="00F0674A" w:rsidRPr="00336AD9" w:rsidRDefault="00F0674A" w:rsidP="009848F3">
            <w:pPr>
              <w:rPr>
                <w:rFonts w:ascii="仿宋" w:eastAsia="仿宋" w:hAnsi="仿宋" w:cs="Times New Roman" w:hint="eastAsia"/>
                <w:sz w:val="24"/>
              </w:rPr>
            </w:pPr>
            <w:r w:rsidRPr="00336AD9">
              <w:rPr>
                <w:rFonts w:ascii="仿宋" w:eastAsia="仿宋" w:hAnsi="仿宋" w:cs="Times New Roman"/>
                <w:sz w:val="24"/>
              </w:rPr>
              <w:t>茶碱</w:t>
            </w:r>
          </w:p>
        </w:tc>
      </w:tr>
      <w:tr w:rsidR="00F0674A" w:rsidRPr="00336AD9" w14:paraId="74077040" w14:textId="77777777" w:rsidTr="009848F3">
        <w:trPr>
          <w:trHeight w:val="447"/>
        </w:trPr>
        <w:tc>
          <w:tcPr>
            <w:tcW w:w="1578" w:type="pct"/>
            <w:tcBorders>
              <w:top w:val="single" w:sz="8" w:space="0" w:color="000000"/>
              <w:left w:val="single" w:sz="8" w:space="0" w:color="000000"/>
              <w:bottom w:val="single" w:sz="8" w:space="0" w:color="000000"/>
              <w:right w:val="single" w:sz="8" w:space="0" w:color="000000"/>
            </w:tcBorders>
            <w:tcMar>
              <w:top w:w="58" w:type="dxa"/>
              <w:left w:w="115" w:type="dxa"/>
              <w:bottom w:w="58" w:type="dxa"/>
              <w:right w:w="115" w:type="dxa"/>
            </w:tcMar>
            <w:hideMark/>
          </w:tcPr>
          <w:p w14:paraId="1D2F3446" w14:textId="77777777" w:rsidR="00F0674A" w:rsidRPr="00336AD9" w:rsidRDefault="00F0674A" w:rsidP="009848F3">
            <w:pPr>
              <w:rPr>
                <w:rFonts w:ascii="仿宋" w:eastAsia="仿宋" w:hAnsi="仿宋" w:cs="Times New Roman" w:hint="eastAsia"/>
                <w:sz w:val="24"/>
              </w:rPr>
            </w:pPr>
            <w:r w:rsidRPr="00336AD9">
              <w:rPr>
                <w:rFonts w:ascii="仿宋" w:eastAsia="仿宋" w:hAnsi="仿宋" w:cs="Times New Roman"/>
                <w:sz w:val="24"/>
              </w:rPr>
              <w:t>强心苷（1种）</w:t>
            </w:r>
          </w:p>
        </w:tc>
        <w:tc>
          <w:tcPr>
            <w:tcW w:w="3422" w:type="pct"/>
            <w:tcBorders>
              <w:top w:val="single" w:sz="8" w:space="0" w:color="000000"/>
              <w:left w:val="single" w:sz="8" w:space="0" w:color="000000"/>
              <w:bottom w:val="single" w:sz="8" w:space="0" w:color="000000"/>
              <w:right w:val="single" w:sz="8" w:space="0" w:color="000000"/>
            </w:tcBorders>
            <w:tcMar>
              <w:top w:w="58" w:type="dxa"/>
              <w:left w:w="115" w:type="dxa"/>
              <w:bottom w:w="58" w:type="dxa"/>
              <w:right w:w="115" w:type="dxa"/>
            </w:tcMar>
            <w:hideMark/>
          </w:tcPr>
          <w:p w14:paraId="36F51A87" w14:textId="77777777" w:rsidR="00F0674A" w:rsidRPr="00336AD9" w:rsidRDefault="00F0674A" w:rsidP="009848F3">
            <w:pPr>
              <w:rPr>
                <w:rFonts w:ascii="仿宋" w:eastAsia="仿宋" w:hAnsi="仿宋" w:cs="Times New Roman" w:hint="eastAsia"/>
                <w:sz w:val="24"/>
              </w:rPr>
            </w:pPr>
            <w:r w:rsidRPr="00336AD9">
              <w:rPr>
                <w:rFonts w:ascii="仿宋" w:eastAsia="仿宋" w:hAnsi="仿宋" w:cs="Times New Roman"/>
                <w:sz w:val="24"/>
              </w:rPr>
              <w:t>地高辛</w:t>
            </w:r>
          </w:p>
        </w:tc>
      </w:tr>
    </w:tbl>
    <w:p w14:paraId="5C6A44D4" w14:textId="77777777" w:rsidR="00F0674A" w:rsidRDefault="00F0674A" w:rsidP="00F0674A">
      <w:pPr>
        <w:jc w:val="center"/>
        <w:rPr>
          <w:rFonts w:ascii="Times New Roman" w:eastAsia="宋体" w:hAnsi="Times New Roman" w:cs="Times New Roman"/>
          <w:sz w:val="24"/>
        </w:rPr>
      </w:pPr>
    </w:p>
    <w:p w14:paraId="73DF6356" w14:textId="1EC51258" w:rsidR="00F0674A" w:rsidRPr="00336AD9" w:rsidRDefault="00F0674A" w:rsidP="00F0674A">
      <w:pPr>
        <w:jc w:val="center"/>
        <w:rPr>
          <w:rFonts w:ascii="Times New Roman" w:eastAsia="仿宋" w:hAnsi="Times New Roman" w:cs="Times New Roman"/>
          <w:sz w:val="24"/>
        </w:rPr>
      </w:pPr>
      <w:r w:rsidRPr="00336AD9">
        <w:rPr>
          <w:rFonts w:ascii="Times New Roman" w:eastAsia="仿宋" w:hAnsi="Times New Roman" w:cs="Times New Roman"/>
          <w:sz w:val="24"/>
        </w:rPr>
        <w:t>表</w:t>
      </w:r>
      <w:r w:rsidRPr="00336AD9">
        <w:rPr>
          <w:rFonts w:ascii="Times New Roman" w:eastAsia="仿宋" w:hAnsi="Times New Roman" w:cs="Times New Roman"/>
          <w:sz w:val="24"/>
        </w:rPr>
        <w:t xml:space="preserve">2. </w:t>
      </w:r>
      <w:r w:rsidRPr="00336AD9">
        <w:rPr>
          <w:rFonts w:ascii="Times New Roman" w:eastAsia="仿宋" w:hAnsi="Times New Roman" w:cs="Times New Roman"/>
          <w:sz w:val="24"/>
        </w:rPr>
        <w:t>药物基因检测及报告解读项目清单</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2"/>
        <w:gridCol w:w="5484"/>
      </w:tblGrid>
      <w:tr w:rsidR="00F0674A" w:rsidRPr="00336AD9" w14:paraId="76609E39" w14:textId="77777777" w:rsidTr="009848F3">
        <w:tc>
          <w:tcPr>
            <w:tcW w:w="1695" w:type="pct"/>
            <w:tcBorders>
              <w:top w:val="single" w:sz="4" w:space="0" w:color="auto"/>
              <w:left w:val="single" w:sz="4" w:space="0" w:color="auto"/>
              <w:bottom w:val="single" w:sz="4" w:space="0" w:color="auto"/>
              <w:right w:val="single" w:sz="4" w:space="0" w:color="auto"/>
            </w:tcBorders>
            <w:hideMark/>
          </w:tcPr>
          <w:p w14:paraId="5BF2D0C7" w14:textId="77777777" w:rsidR="00F0674A" w:rsidRPr="00336AD9" w:rsidRDefault="00F0674A" w:rsidP="009848F3">
            <w:pPr>
              <w:spacing w:line="360" w:lineRule="auto"/>
              <w:rPr>
                <w:rFonts w:ascii="Times New Roman" w:eastAsia="仿宋" w:hAnsi="Times New Roman" w:cs="Times New Roman"/>
                <w:b/>
                <w:bCs/>
                <w:sz w:val="24"/>
              </w:rPr>
            </w:pPr>
            <w:r w:rsidRPr="00336AD9">
              <w:rPr>
                <w:rFonts w:ascii="Times New Roman" w:eastAsia="仿宋" w:hAnsi="Times New Roman" w:cs="Times New Roman"/>
                <w:b/>
                <w:bCs/>
                <w:sz w:val="24"/>
              </w:rPr>
              <w:t>药物种类</w:t>
            </w:r>
          </w:p>
        </w:tc>
        <w:tc>
          <w:tcPr>
            <w:tcW w:w="3305" w:type="pct"/>
            <w:tcBorders>
              <w:top w:val="single" w:sz="4" w:space="0" w:color="auto"/>
              <w:left w:val="single" w:sz="4" w:space="0" w:color="auto"/>
              <w:bottom w:val="single" w:sz="4" w:space="0" w:color="auto"/>
              <w:right w:val="single" w:sz="4" w:space="0" w:color="auto"/>
            </w:tcBorders>
            <w:hideMark/>
          </w:tcPr>
          <w:p w14:paraId="0D4049EC" w14:textId="77777777" w:rsidR="00F0674A" w:rsidRPr="00336AD9" w:rsidRDefault="00F0674A" w:rsidP="009848F3">
            <w:pPr>
              <w:spacing w:line="360" w:lineRule="auto"/>
              <w:rPr>
                <w:rFonts w:ascii="Times New Roman" w:eastAsia="仿宋" w:hAnsi="Times New Roman" w:cs="Times New Roman"/>
                <w:b/>
                <w:bCs/>
                <w:sz w:val="24"/>
              </w:rPr>
            </w:pPr>
            <w:r w:rsidRPr="00336AD9">
              <w:rPr>
                <w:rFonts w:ascii="Times New Roman" w:eastAsia="仿宋" w:hAnsi="Times New Roman" w:cs="Times New Roman"/>
                <w:b/>
                <w:bCs/>
                <w:sz w:val="24"/>
              </w:rPr>
              <w:t>相关基因多态性位点</w:t>
            </w:r>
          </w:p>
        </w:tc>
      </w:tr>
      <w:tr w:rsidR="00F0674A" w:rsidRPr="00336AD9" w14:paraId="52D4C04C" w14:textId="77777777" w:rsidTr="009848F3">
        <w:tc>
          <w:tcPr>
            <w:tcW w:w="1695" w:type="pct"/>
            <w:tcBorders>
              <w:top w:val="single" w:sz="4" w:space="0" w:color="auto"/>
              <w:left w:val="single" w:sz="4" w:space="0" w:color="auto"/>
              <w:bottom w:val="single" w:sz="4" w:space="0" w:color="auto"/>
              <w:right w:val="single" w:sz="4" w:space="0" w:color="auto"/>
            </w:tcBorders>
            <w:hideMark/>
          </w:tcPr>
          <w:p w14:paraId="73A2F973" w14:textId="77777777" w:rsidR="00F0674A" w:rsidRPr="00336AD9" w:rsidRDefault="00F0674A" w:rsidP="009848F3">
            <w:pPr>
              <w:spacing w:line="360" w:lineRule="auto"/>
              <w:rPr>
                <w:rFonts w:ascii="Times New Roman" w:eastAsia="仿宋" w:hAnsi="Times New Roman" w:cs="Times New Roman"/>
                <w:b/>
                <w:bCs/>
                <w:sz w:val="24"/>
              </w:rPr>
            </w:pPr>
            <w:r w:rsidRPr="00336AD9">
              <w:rPr>
                <w:rFonts w:ascii="Times New Roman" w:eastAsia="仿宋" w:hAnsi="Times New Roman" w:cs="Times New Roman"/>
                <w:sz w:val="24"/>
              </w:rPr>
              <w:t>氯</w:t>
            </w:r>
            <w:proofErr w:type="gramStart"/>
            <w:r w:rsidRPr="00336AD9">
              <w:rPr>
                <w:rFonts w:ascii="Times New Roman" w:eastAsia="仿宋" w:hAnsi="Times New Roman" w:cs="Times New Roman"/>
                <w:sz w:val="24"/>
              </w:rPr>
              <w:t>吡</w:t>
            </w:r>
            <w:proofErr w:type="gramEnd"/>
            <w:r w:rsidRPr="00336AD9">
              <w:rPr>
                <w:rFonts w:ascii="Times New Roman" w:eastAsia="仿宋" w:hAnsi="Times New Roman" w:cs="Times New Roman"/>
                <w:sz w:val="24"/>
              </w:rPr>
              <w:t>格雷</w:t>
            </w:r>
            <w:r w:rsidRPr="00336AD9">
              <w:rPr>
                <w:rFonts w:ascii="Times New Roman" w:eastAsia="仿宋" w:hAnsi="Times New Roman" w:cs="Times New Roman"/>
                <w:sz w:val="24"/>
              </w:rPr>
              <w:t>/</w:t>
            </w:r>
            <w:proofErr w:type="gramStart"/>
            <w:r w:rsidRPr="00336AD9">
              <w:rPr>
                <w:rFonts w:ascii="Times New Roman" w:eastAsia="仿宋" w:hAnsi="Times New Roman" w:cs="Times New Roman"/>
                <w:sz w:val="24"/>
              </w:rPr>
              <w:t>伏立康唑</w:t>
            </w:r>
            <w:proofErr w:type="gramEnd"/>
          </w:p>
        </w:tc>
        <w:tc>
          <w:tcPr>
            <w:tcW w:w="3305" w:type="pct"/>
            <w:tcBorders>
              <w:top w:val="single" w:sz="4" w:space="0" w:color="auto"/>
              <w:left w:val="single" w:sz="4" w:space="0" w:color="auto"/>
              <w:bottom w:val="single" w:sz="4" w:space="0" w:color="auto"/>
              <w:right w:val="single" w:sz="4" w:space="0" w:color="auto"/>
            </w:tcBorders>
            <w:hideMark/>
          </w:tcPr>
          <w:p w14:paraId="4E489DA6" w14:textId="77777777" w:rsidR="00F0674A" w:rsidRPr="00336AD9" w:rsidRDefault="00F0674A" w:rsidP="009848F3">
            <w:pPr>
              <w:spacing w:line="360" w:lineRule="auto"/>
              <w:rPr>
                <w:rFonts w:ascii="Times New Roman" w:eastAsia="仿宋" w:hAnsi="Times New Roman" w:cs="Times New Roman"/>
                <w:b/>
                <w:bCs/>
                <w:i/>
                <w:iCs/>
                <w:sz w:val="24"/>
              </w:rPr>
            </w:pPr>
            <w:r w:rsidRPr="00336AD9">
              <w:rPr>
                <w:rFonts w:ascii="Times New Roman" w:eastAsia="仿宋" w:hAnsi="Times New Roman" w:cs="Times New Roman"/>
                <w:i/>
                <w:iCs/>
                <w:sz w:val="24"/>
              </w:rPr>
              <w:t>CYP2C19 *2</w:t>
            </w:r>
            <w:r w:rsidRPr="00336AD9">
              <w:rPr>
                <w:rFonts w:ascii="Times New Roman" w:eastAsia="仿宋" w:hAnsi="Times New Roman" w:cs="Times New Roman"/>
                <w:i/>
                <w:iCs/>
                <w:sz w:val="24"/>
              </w:rPr>
              <w:t>、</w:t>
            </w:r>
            <w:r w:rsidRPr="00336AD9">
              <w:rPr>
                <w:rFonts w:ascii="Times New Roman" w:eastAsia="仿宋" w:hAnsi="Times New Roman" w:cs="Times New Roman"/>
                <w:i/>
                <w:iCs/>
                <w:sz w:val="24"/>
              </w:rPr>
              <w:t>*3</w:t>
            </w:r>
            <w:r w:rsidRPr="00336AD9">
              <w:rPr>
                <w:rFonts w:ascii="Times New Roman" w:eastAsia="仿宋" w:hAnsi="Times New Roman" w:cs="Times New Roman"/>
                <w:i/>
                <w:iCs/>
                <w:sz w:val="24"/>
              </w:rPr>
              <w:t>、</w:t>
            </w:r>
            <w:r w:rsidRPr="00336AD9">
              <w:rPr>
                <w:rFonts w:ascii="Times New Roman" w:eastAsia="仿宋" w:hAnsi="Times New Roman" w:cs="Times New Roman"/>
                <w:i/>
                <w:iCs/>
                <w:sz w:val="24"/>
              </w:rPr>
              <w:t>*17</w:t>
            </w:r>
          </w:p>
        </w:tc>
      </w:tr>
      <w:tr w:rsidR="00F0674A" w:rsidRPr="00336AD9" w14:paraId="42F50B9E" w14:textId="77777777" w:rsidTr="009848F3">
        <w:tc>
          <w:tcPr>
            <w:tcW w:w="1695" w:type="pct"/>
            <w:tcBorders>
              <w:top w:val="single" w:sz="4" w:space="0" w:color="auto"/>
              <w:left w:val="single" w:sz="4" w:space="0" w:color="auto"/>
              <w:bottom w:val="single" w:sz="4" w:space="0" w:color="auto"/>
              <w:right w:val="single" w:sz="4" w:space="0" w:color="auto"/>
            </w:tcBorders>
            <w:hideMark/>
          </w:tcPr>
          <w:p w14:paraId="46E1F907" w14:textId="77777777" w:rsidR="00F0674A" w:rsidRPr="00336AD9" w:rsidRDefault="00F0674A" w:rsidP="009848F3">
            <w:pPr>
              <w:spacing w:line="360" w:lineRule="auto"/>
              <w:rPr>
                <w:rFonts w:ascii="Times New Roman" w:eastAsia="仿宋" w:hAnsi="Times New Roman" w:cs="Times New Roman"/>
                <w:b/>
                <w:bCs/>
                <w:sz w:val="24"/>
              </w:rPr>
            </w:pPr>
            <w:r w:rsidRPr="00336AD9">
              <w:rPr>
                <w:rFonts w:ascii="Times New Roman" w:eastAsia="仿宋" w:hAnsi="Times New Roman" w:cs="Times New Roman"/>
                <w:sz w:val="24"/>
              </w:rPr>
              <w:t>他</w:t>
            </w:r>
            <w:proofErr w:type="gramStart"/>
            <w:r w:rsidRPr="00336AD9">
              <w:rPr>
                <w:rFonts w:ascii="Times New Roman" w:eastAsia="仿宋" w:hAnsi="Times New Roman" w:cs="Times New Roman"/>
                <w:sz w:val="24"/>
              </w:rPr>
              <w:t>汀</w:t>
            </w:r>
            <w:proofErr w:type="gramEnd"/>
            <w:r w:rsidRPr="00336AD9">
              <w:rPr>
                <w:rFonts w:ascii="Times New Roman" w:eastAsia="仿宋" w:hAnsi="Times New Roman" w:cs="Times New Roman"/>
                <w:sz w:val="24"/>
              </w:rPr>
              <w:t>类</w:t>
            </w:r>
          </w:p>
        </w:tc>
        <w:tc>
          <w:tcPr>
            <w:tcW w:w="3305" w:type="pct"/>
            <w:tcBorders>
              <w:top w:val="single" w:sz="4" w:space="0" w:color="auto"/>
              <w:left w:val="single" w:sz="4" w:space="0" w:color="auto"/>
              <w:bottom w:val="single" w:sz="4" w:space="0" w:color="auto"/>
              <w:right w:val="single" w:sz="4" w:space="0" w:color="auto"/>
            </w:tcBorders>
            <w:hideMark/>
          </w:tcPr>
          <w:p w14:paraId="661B5E14" w14:textId="77777777" w:rsidR="00F0674A" w:rsidRPr="00336AD9" w:rsidRDefault="00F0674A" w:rsidP="009848F3">
            <w:pPr>
              <w:spacing w:line="360" w:lineRule="auto"/>
              <w:rPr>
                <w:rFonts w:ascii="Times New Roman" w:eastAsia="仿宋" w:hAnsi="Times New Roman" w:cs="Times New Roman"/>
                <w:b/>
                <w:bCs/>
                <w:sz w:val="24"/>
              </w:rPr>
            </w:pPr>
            <w:r w:rsidRPr="00336AD9">
              <w:rPr>
                <w:rFonts w:ascii="Times New Roman" w:eastAsia="仿宋" w:hAnsi="Times New Roman" w:cs="Times New Roman"/>
                <w:i/>
                <w:iCs/>
                <w:sz w:val="24"/>
              </w:rPr>
              <w:t>SLCO1B1</w:t>
            </w:r>
            <w:r w:rsidRPr="00336AD9">
              <w:rPr>
                <w:rFonts w:ascii="Times New Roman" w:eastAsia="仿宋" w:hAnsi="Times New Roman" w:cs="Times New Roman"/>
                <w:i/>
                <w:iCs/>
                <w:sz w:val="24"/>
              </w:rPr>
              <w:t>（</w:t>
            </w:r>
            <w:r w:rsidRPr="00336AD9">
              <w:rPr>
                <w:rFonts w:ascii="Times New Roman" w:eastAsia="仿宋" w:hAnsi="Times New Roman" w:cs="Times New Roman"/>
                <w:i/>
                <w:iCs/>
                <w:sz w:val="24"/>
              </w:rPr>
              <w:t>521T&gt;C</w:t>
            </w:r>
            <w:r w:rsidRPr="00336AD9">
              <w:rPr>
                <w:rFonts w:ascii="Times New Roman" w:eastAsia="仿宋" w:hAnsi="Times New Roman" w:cs="Times New Roman"/>
                <w:i/>
                <w:iCs/>
                <w:sz w:val="24"/>
              </w:rPr>
              <w:t>）</w:t>
            </w:r>
          </w:p>
        </w:tc>
      </w:tr>
      <w:tr w:rsidR="00F0674A" w:rsidRPr="00336AD9" w14:paraId="3A4CA0FD" w14:textId="77777777" w:rsidTr="009848F3">
        <w:tc>
          <w:tcPr>
            <w:tcW w:w="1695" w:type="pct"/>
            <w:tcBorders>
              <w:top w:val="single" w:sz="4" w:space="0" w:color="auto"/>
              <w:left w:val="single" w:sz="4" w:space="0" w:color="auto"/>
              <w:bottom w:val="single" w:sz="4" w:space="0" w:color="auto"/>
              <w:right w:val="single" w:sz="4" w:space="0" w:color="auto"/>
            </w:tcBorders>
            <w:hideMark/>
          </w:tcPr>
          <w:p w14:paraId="4DCB8AE2" w14:textId="77777777" w:rsidR="00F0674A" w:rsidRPr="00336AD9" w:rsidRDefault="00F0674A" w:rsidP="009848F3">
            <w:pPr>
              <w:spacing w:line="360" w:lineRule="auto"/>
              <w:rPr>
                <w:rFonts w:ascii="Times New Roman" w:eastAsia="仿宋" w:hAnsi="Times New Roman" w:cs="Times New Roman"/>
                <w:b/>
                <w:bCs/>
                <w:sz w:val="24"/>
              </w:rPr>
            </w:pPr>
            <w:r w:rsidRPr="00336AD9">
              <w:rPr>
                <w:rFonts w:ascii="Times New Roman" w:eastAsia="仿宋" w:hAnsi="Times New Roman" w:cs="Times New Roman"/>
                <w:sz w:val="24"/>
              </w:rPr>
              <w:t>酒精</w:t>
            </w:r>
          </w:p>
        </w:tc>
        <w:tc>
          <w:tcPr>
            <w:tcW w:w="3305" w:type="pct"/>
            <w:tcBorders>
              <w:top w:val="single" w:sz="4" w:space="0" w:color="auto"/>
              <w:left w:val="single" w:sz="4" w:space="0" w:color="auto"/>
              <w:bottom w:val="single" w:sz="4" w:space="0" w:color="auto"/>
              <w:right w:val="single" w:sz="4" w:space="0" w:color="auto"/>
            </w:tcBorders>
            <w:hideMark/>
          </w:tcPr>
          <w:p w14:paraId="149BDBD1" w14:textId="77777777" w:rsidR="00F0674A" w:rsidRPr="00336AD9" w:rsidRDefault="00F0674A" w:rsidP="009848F3">
            <w:pPr>
              <w:spacing w:line="360" w:lineRule="auto"/>
              <w:rPr>
                <w:rFonts w:ascii="Times New Roman" w:eastAsia="仿宋" w:hAnsi="Times New Roman" w:cs="Times New Roman"/>
                <w:b/>
                <w:bCs/>
                <w:sz w:val="24"/>
              </w:rPr>
            </w:pPr>
            <w:r w:rsidRPr="00336AD9">
              <w:rPr>
                <w:rFonts w:ascii="Times New Roman" w:eastAsia="仿宋" w:hAnsi="Times New Roman" w:cs="Times New Roman"/>
                <w:i/>
                <w:iCs/>
                <w:sz w:val="24"/>
              </w:rPr>
              <w:t>ALDH2*2</w:t>
            </w:r>
          </w:p>
        </w:tc>
      </w:tr>
      <w:tr w:rsidR="00F0674A" w:rsidRPr="00336AD9" w14:paraId="1C963BAE" w14:textId="77777777" w:rsidTr="009848F3">
        <w:tc>
          <w:tcPr>
            <w:tcW w:w="1695" w:type="pct"/>
            <w:tcBorders>
              <w:top w:val="single" w:sz="4" w:space="0" w:color="auto"/>
              <w:left w:val="single" w:sz="4" w:space="0" w:color="auto"/>
              <w:bottom w:val="single" w:sz="4" w:space="0" w:color="auto"/>
              <w:right w:val="single" w:sz="4" w:space="0" w:color="auto"/>
            </w:tcBorders>
            <w:hideMark/>
          </w:tcPr>
          <w:p w14:paraId="28C8EF5D" w14:textId="77777777" w:rsidR="00F0674A" w:rsidRPr="00336AD9" w:rsidRDefault="00F0674A" w:rsidP="009848F3">
            <w:pPr>
              <w:spacing w:line="360" w:lineRule="auto"/>
              <w:rPr>
                <w:rFonts w:ascii="Times New Roman" w:eastAsia="仿宋" w:hAnsi="Times New Roman" w:cs="Times New Roman"/>
                <w:b/>
                <w:bCs/>
                <w:sz w:val="24"/>
              </w:rPr>
            </w:pPr>
            <w:r w:rsidRPr="00336AD9">
              <w:rPr>
                <w:rFonts w:ascii="Times New Roman" w:eastAsia="仿宋" w:hAnsi="Times New Roman" w:cs="Times New Roman"/>
                <w:sz w:val="24"/>
              </w:rPr>
              <w:t>他</w:t>
            </w:r>
            <w:proofErr w:type="gramStart"/>
            <w:r w:rsidRPr="00336AD9">
              <w:rPr>
                <w:rFonts w:ascii="Times New Roman" w:eastAsia="仿宋" w:hAnsi="Times New Roman" w:cs="Times New Roman"/>
                <w:sz w:val="24"/>
              </w:rPr>
              <w:t>克莫司</w:t>
            </w:r>
            <w:proofErr w:type="gramEnd"/>
          </w:p>
        </w:tc>
        <w:tc>
          <w:tcPr>
            <w:tcW w:w="3305" w:type="pct"/>
            <w:tcBorders>
              <w:top w:val="single" w:sz="4" w:space="0" w:color="auto"/>
              <w:left w:val="single" w:sz="4" w:space="0" w:color="auto"/>
              <w:bottom w:val="single" w:sz="4" w:space="0" w:color="auto"/>
              <w:right w:val="single" w:sz="4" w:space="0" w:color="auto"/>
            </w:tcBorders>
            <w:hideMark/>
          </w:tcPr>
          <w:p w14:paraId="3F939A60" w14:textId="77777777" w:rsidR="00F0674A" w:rsidRPr="00336AD9" w:rsidRDefault="00F0674A" w:rsidP="009848F3">
            <w:pPr>
              <w:spacing w:line="360" w:lineRule="auto"/>
              <w:rPr>
                <w:rFonts w:ascii="Times New Roman" w:eastAsia="仿宋" w:hAnsi="Times New Roman" w:cs="Times New Roman"/>
                <w:b/>
                <w:bCs/>
                <w:sz w:val="24"/>
              </w:rPr>
            </w:pPr>
            <w:r w:rsidRPr="00336AD9">
              <w:rPr>
                <w:rFonts w:ascii="Times New Roman" w:eastAsia="仿宋" w:hAnsi="Times New Roman" w:cs="Times New Roman"/>
                <w:i/>
                <w:iCs/>
                <w:sz w:val="24"/>
              </w:rPr>
              <w:t>CYP3A5*3</w:t>
            </w:r>
          </w:p>
        </w:tc>
      </w:tr>
      <w:tr w:rsidR="00F0674A" w:rsidRPr="00336AD9" w14:paraId="09025042" w14:textId="77777777" w:rsidTr="009848F3">
        <w:tc>
          <w:tcPr>
            <w:tcW w:w="1695" w:type="pct"/>
            <w:tcBorders>
              <w:top w:val="single" w:sz="4" w:space="0" w:color="auto"/>
              <w:left w:val="single" w:sz="4" w:space="0" w:color="auto"/>
              <w:bottom w:val="single" w:sz="4" w:space="0" w:color="auto"/>
              <w:right w:val="single" w:sz="4" w:space="0" w:color="auto"/>
            </w:tcBorders>
            <w:hideMark/>
          </w:tcPr>
          <w:p w14:paraId="4A7C3DC7" w14:textId="77777777" w:rsidR="00F0674A" w:rsidRPr="00336AD9" w:rsidRDefault="00F0674A" w:rsidP="009848F3">
            <w:pPr>
              <w:spacing w:line="360" w:lineRule="auto"/>
              <w:rPr>
                <w:rFonts w:ascii="Times New Roman" w:eastAsia="仿宋" w:hAnsi="Times New Roman" w:cs="Times New Roman"/>
                <w:b/>
                <w:bCs/>
                <w:sz w:val="24"/>
              </w:rPr>
            </w:pPr>
            <w:r w:rsidRPr="00336AD9">
              <w:rPr>
                <w:rFonts w:ascii="Times New Roman" w:eastAsia="仿宋" w:hAnsi="Times New Roman" w:cs="Times New Roman"/>
                <w:sz w:val="24"/>
              </w:rPr>
              <w:t>硫</w:t>
            </w:r>
            <w:proofErr w:type="gramStart"/>
            <w:r w:rsidRPr="00336AD9">
              <w:rPr>
                <w:rFonts w:ascii="Times New Roman" w:eastAsia="仿宋" w:hAnsi="Times New Roman" w:cs="Times New Roman"/>
                <w:sz w:val="24"/>
              </w:rPr>
              <w:t>唑</w:t>
            </w:r>
            <w:proofErr w:type="gramEnd"/>
            <w:r w:rsidRPr="00336AD9">
              <w:rPr>
                <w:rFonts w:ascii="Times New Roman" w:eastAsia="仿宋" w:hAnsi="Times New Roman" w:cs="Times New Roman"/>
                <w:sz w:val="24"/>
              </w:rPr>
              <w:t>嘌呤、</w:t>
            </w:r>
            <w:proofErr w:type="gramStart"/>
            <w:r w:rsidRPr="00336AD9">
              <w:rPr>
                <w:rFonts w:ascii="Times New Roman" w:eastAsia="仿宋" w:hAnsi="Times New Roman" w:cs="Times New Roman"/>
                <w:sz w:val="24"/>
              </w:rPr>
              <w:t>巯</w:t>
            </w:r>
            <w:proofErr w:type="gramEnd"/>
            <w:r w:rsidRPr="00336AD9">
              <w:rPr>
                <w:rFonts w:ascii="Times New Roman" w:eastAsia="仿宋" w:hAnsi="Times New Roman" w:cs="Times New Roman"/>
                <w:sz w:val="24"/>
              </w:rPr>
              <w:t>嘌呤</w:t>
            </w:r>
          </w:p>
        </w:tc>
        <w:tc>
          <w:tcPr>
            <w:tcW w:w="3305" w:type="pct"/>
            <w:tcBorders>
              <w:top w:val="single" w:sz="4" w:space="0" w:color="auto"/>
              <w:left w:val="single" w:sz="4" w:space="0" w:color="auto"/>
              <w:bottom w:val="single" w:sz="4" w:space="0" w:color="auto"/>
              <w:right w:val="single" w:sz="4" w:space="0" w:color="auto"/>
            </w:tcBorders>
            <w:hideMark/>
          </w:tcPr>
          <w:p w14:paraId="1B5AE4A5" w14:textId="77777777" w:rsidR="00F0674A" w:rsidRPr="00336AD9" w:rsidRDefault="00F0674A" w:rsidP="009848F3">
            <w:pPr>
              <w:spacing w:line="360" w:lineRule="auto"/>
              <w:rPr>
                <w:rFonts w:ascii="Times New Roman" w:eastAsia="仿宋" w:hAnsi="Times New Roman" w:cs="Times New Roman"/>
                <w:b/>
                <w:bCs/>
                <w:sz w:val="24"/>
              </w:rPr>
            </w:pPr>
            <w:r w:rsidRPr="00336AD9">
              <w:rPr>
                <w:rFonts w:ascii="Times New Roman" w:eastAsia="仿宋" w:hAnsi="Times New Roman" w:cs="Times New Roman"/>
                <w:i/>
                <w:iCs/>
                <w:sz w:val="24"/>
              </w:rPr>
              <w:t>TPMT*3C</w:t>
            </w:r>
            <w:r w:rsidRPr="00336AD9">
              <w:rPr>
                <w:rFonts w:ascii="Times New Roman" w:eastAsia="仿宋" w:hAnsi="Times New Roman" w:cs="Times New Roman"/>
                <w:i/>
                <w:iCs/>
                <w:sz w:val="24"/>
              </w:rPr>
              <w:t>、</w:t>
            </w:r>
            <w:r w:rsidRPr="00336AD9">
              <w:rPr>
                <w:rFonts w:ascii="Times New Roman" w:eastAsia="仿宋" w:hAnsi="Times New Roman" w:cs="Times New Roman"/>
                <w:i/>
                <w:iCs/>
                <w:sz w:val="24"/>
              </w:rPr>
              <w:t>NUDT15</w:t>
            </w:r>
            <w:r w:rsidRPr="00336AD9">
              <w:rPr>
                <w:rFonts w:ascii="Times New Roman" w:eastAsia="仿宋" w:hAnsi="Times New Roman" w:cs="Times New Roman"/>
                <w:i/>
                <w:iCs/>
                <w:sz w:val="24"/>
              </w:rPr>
              <w:t>（</w:t>
            </w:r>
            <w:r w:rsidRPr="00336AD9">
              <w:rPr>
                <w:rFonts w:ascii="Times New Roman" w:eastAsia="仿宋" w:hAnsi="Times New Roman" w:cs="Times New Roman"/>
                <w:i/>
                <w:iCs/>
                <w:sz w:val="24"/>
              </w:rPr>
              <w:t>415C&gt;T</w:t>
            </w:r>
            <w:r w:rsidRPr="00336AD9">
              <w:rPr>
                <w:rFonts w:ascii="Times New Roman" w:eastAsia="仿宋" w:hAnsi="Times New Roman" w:cs="Times New Roman"/>
                <w:i/>
                <w:iCs/>
                <w:sz w:val="24"/>
              </w:rPr>
              <w:t>）</w:t>
            </w:r>
          </w:p>
        </w:tc>
      </w:tr>
      <w:tr w:rsidR="00F0674A" w:rsidRPr="00336AD9" w14:paraId="428B22D7" w14:textId="77777777" w:rsidTr="009848F3">
        <w:tc>
          <w:tcPr>
            <w:tcW w:w="1695" w:type="pct"/>
            <w:tcBorders>
              <w:top w:val="single" w:sz="4" w:space="0" w:color="auto"/>
              <w:left w:val="single" w:sz="4" w:space="0" w:color="auto"/>
              <w:bottom w:val="single" w:sz="4" w:space="0" w:color="auto"/>
              <w:right w:val="single" w:sz="4" w:space="0" w:color="auto"/>
            </w:tcBorders>
            <w:hideMark/>
          </w:tcPr>
          <w:p w14:paraId="38CD9DF0" w14:textId="77777777" w:rsidR="00F0674A" w:rsidRPr="00336AD9" w:rsidRDefault="00F0674A" w:rsidP="009848F3">
            <w:pPr>
              <w:spacing w:line="360" w:lineRule="auto"/>
              <w:rPr>
                <w:rFonts w:ascii="Times New Roman" w:eastAsia="仿宋" w:hAnsi="Times New Roman" w:cs="Times New Roman"/>
                <w:b/>
                <w:bCs/>
                <w:sz w:val="24"/>
              </w:rPr>
            </w:pPr>
            <w:proofErr w:type="gramStart"/>
            <w:r w:rsidRPr="00336AD9">
              <w:rPr>
                <w:rFonts w:ascii="Times New Roman" w:eastAsia="仿宋" w:hAnsi="Times New Roman" w:cs="Times New Roman"/>
                <w:sz w:val="24"/>
              </w:rPr>
              <w:t>伊替立康</w:t>
            </w:r>
            <w:proofErr w:type="gramEnd"/>
          </w:p>
        </w:tc>
        <w:tc>
          <w:tcPr>
            <w:tcW w:w="3305" w:type="pct"/>
            <w:tcBorders>
              <w:top w:val="single" w:sz="4" w:space="0" w:color="auto"/>
              <w:left w:val="single" w:sz="4" w:space="0" w:color="auto"/>
              <w:bottom w:val="single" w:sz="4" w:space="0" w:color="auto"/>
              <w:right w:val="single" w:sz="4" w:space="0" w:color="auto"/>
            </w:tcBorders>
            <w:hideMark/>
          </w:tcPr>
          <w:p w14:paraId="4330CF3D" w14:textId="77777777" w:rsidR="00F0674A" w:rsidRPr="00336AD9" w:rsidRDefault="00F0674A" w:rsidP="009848F3">
            <w:pPr>
              <w:spacing w:line="360" w:lineRule="auto"/>
              <w:rPr>
                <w:rFonts w:ascii="Times New Roman" w:eastAsia="仿宋" w:hAnsi="Times New Roman" w:cs="Times New Roman"/>
                <w:b/>
                <w:bCs/>
                <w:i/>
                <w:iCs/>
                <w:sz w:val="24"/>
              </w:rPr>
            </w:pPr>
            <w:r w:rsidRPr="00336AD9">
              <w:rPr>
                <w:rFonts w:ascii="Times New Roman" w:eastAsia="仿宋" w:hAnsi="Times New Roman" w:cs="Times New Roman"/>
                <w:i/>
                <w:iCs/>
                <w:sz w:val="24"/>
              </w:rPr>
              <w:t>UGT1A1 *6</w:t>
            </w:r>
            <w:r w:rsidRPr="00336AD9">
              <w:rPr>
                <w:rFonts w:ascii="Times New Roman" w:eastAsia="仿宋" w:hAnsi="Times New Roman" w:cs="Times New Roman"/>
                <w:i/>
                <w:iCs/>
                <w:sz w:val="24"/>
              </w:rPr>
              <w:t>、</w:t>
            </w:r>
            <w:r w:rsidRPr="00336AD9">
              <w:rPr>
                <w:rFonts w:ascii="Times New Roman" w:eastAsia="仿宋" w:hAnsi="Times New Roman" w:cs="Times New Roman"/>
                <w:i/>
                <w:iCs/>
                <w:sz w:val="24"/>
              </w:rPr>
              <w:t>*28</w:t>
            </w:r>
          </w:p>
        </w:tc>
      </w:tr>
      <w:tr w:rsidR="00F0674A" w:rsidRPr="00336AD9" w14:paraId="2FEF4F09" w14:textId="77777777" w:rsidTr="009848F3">
        <w:tc>
          <w:tcPr>
            <w:tcW w:w="1695" w:type="pct"/>
            <w:tcBorders>
              <w:top w:val="single" w:sz="4" w:space="0" w:color="auto"/>
              <w:left w:val="single" w:sz="4" w:space="0" w:color="auto"/>
              <w:bottom w:val="single" w:sz="4" w:space="0" w:color="auto"/>
              <w:right w:val="single" w:sz="4" w:space="0" w:color="auto"/>
            </w:tcBorders>
            <w:hideMark/>
          </w:tcPr>
          <w:p w14:paraId="6EC4571D" w14:textId="77777777" w:rsidR="00F0674A" w:rsidRPr="00336AD9" w:rsidRDefault="00F0674A" w:rsidP="009848F3">
            <w:pPr>
              <w:spacing w:line="360" w:lineRule="auto"/>
              <w:rPr>
                <w:rFonts w:ascii="Times New Roman" w:eastAsia="仿宋" w:hAnsi="Times New Roman" w:cs="Times New Roman"/>
                <w:b/>
                <w:bCs/>
                <w:sz w:val="24"/>
              </w:rPr>
            </w:pPr>
            <w:r w:rsidRPr="00336AD9">
              <w:rPr>
                <w:rFonts w:ascii="Times New Roman" w:eastAsia="仿宋" w:hAnsi="Times New Roman" w:cs="Times New Roman"/>
                <w:sz w:val="24"/>
              </w:rPr>
              <w:t>叶酸</w:t>
            </w:r>
          </w:p>
        </w:tc>
        <w:tc>
          <w:tcPr>
            <w:tcW w:w="3305" w:type="pct"/>
            <w:tcBorders>
              <w:top w:val="single" w:sz="4" w:space="0" w:color="auto"/>
              <w:left w:val="single" w:sz="4" w:space="0" w:color="auto"/>
              <w:bottom w:val="single" w:sz="4" w:space="0" w:color="auto"/>
              <w:right w:val="single" w:sz="4" w:space="0" w:color="auto"/>
            </w:tcBorders>
            <w:hideMark/>
          </w:tcPr>
          <w:p w14:paraId="7D4ED889" w14:textId="77777777" w:rsidR="00F0674A" w:rsidRPr="00336AD9" w:rsidRDefault="00F0674A" w:rsidP="009848F3">
            <w:pPr>
              <w:spacing w:line="360" w:lineRule="auto"/>
              <w:rPr>
                <w:rFonts w:ascii="Times New Roman" w:eastAsia="仿宋" w:hAnsi="Times New Roman" w:cs="Times New Roman"/>
                <w:b/>
                <w:bCs/>
                <w:sz w:val="24"/>
              </w:rPr>
            </w:pPr>
            <w:r w:rsidRPr="00336AD9">
              <w:rPr>
                <w:rFonts w:ascii="Times New Roman" w:eastAsia="仿宋" w:hAnsi="Times New Roman" w:cs="Times New Roman"/>
                <w:i/>
                <w:iCs/>
                <w:sz w:val="24"/>
              </w:rPr>
              <w:t>MTHFR</w:t>
            </w:r>
            <w:r w:rsidRPr="00336AD9">
              <w:rPr>
                <w:rFonts w:ascii="Times New Roman" w:eastAsia="仿宋" w:hAnsi="Times New Roman" w:cs="Times New Roman"/>
                <w:i/>
                <w:iCs/>
                <w:sz w:val="24"/>
              </w:rPr>
              <w:t>（</w:t>
            </w:r>
            <w:r w:rsidRPr="00336AD9">
              <w:rPr>
                <w:rFonts w:ascii="Times New Roman" w:eastAsia="仿宋" w:hAnsi="Times New Roman" w:cs="Times New Roman"/>
                <w:i/>
                <w:iCs/>
                <w:sz w:val="24"/>
              </w:rPr>
              <w:t>677 C&gt;T</w:t>
            </w:r>
            <w:r w:rsidRPr="00336AD9">
              <w:rPr>
                <w:rFonts w:ascii="Times New Roman" w:eastAsia="仿宋" w:hAnsi="Times New Roman" w:cs="Times New Roman"/>
                <w:i/>
                <w:iCs/>
                <w:sz w:val="24"/>
              </w:rPr>
              <w:t>、</w:t>
            </w:r>
            <w:r w:rsidRPr="00336AD9">
              <w:rPr>
                <w:rFonts w:ascii="Times New Roman" w:eastAsia="仿宋" w:hAnsi="Times New Roman" w:cs="Times New Roman"/>
                <w:i/>
                <w:iCs/>
                <w:sz w:val="24"/>
              </w:rPr>
              <w:t>1298 A&gt;C</w:t>
            </w:r>
            <w:r w:rsidRPr="00336AD9">
              <w:rPr>
                <w:rFonts w:ascii="Times New Roman" w:eastAsia="仿宋" w:hAnsi="Times New Roman" w:cs="Times New Roman"/>
                <w:i/>
                <w:iCs/>
                <w:sz w:val="24"/>
              </w:rPr>
              <w:t>）</w:t>
            </w:r>
            <w:r w:rsidRPr="00336AD9">
              <w:rPr>
                <w:rFonts w:ascii="Times New Roman" w:eastAsia="仿宋" w:hAnsi="Times New Roman" w:cs="Times New Roman"/>
                <w:sz w:val="24"/>
              </w:rPr>
              <w:t>、</w:t>
            </w:r>
          </w:p>
          <w:p w14:paraId="54D5FA47" w14:textId="77777777" w:rsidR="00F0674A" w:rsidRPr="00336AD9" w:rsidRDefault="00F0674A" w:rsidP="009848F3">
            <w:pPr>
              <w:spacing w:line="360" w:lineRule="auto"/>
              <w:rPr>
                <w:rFonts w:ascii="Times New Roman" w:eastAsia="仿宋" w:hAnsi="Times New Roman" w:cs="Times New Roman"/>
                <w:b/>
                <w:bCs/>
                <w:i/>
                <w:iCs/>
                <w:sz w:val="24"/>
              </w:rPr>
            </w:pPr>
            <w:r w:rsidRPr="00336AD9">
              <w:rPr>
                <w:rFonts w:ascii="Times New Roman" w:eastAsia="仿宋" w:hAnsi="Times New Roman" w:cs="Times New Roman"/>
                <w:i/>
                <w:iCs/>
                <w:sz w:val="24"/>
              </w:rPr>
              <w:t>MTRR</w:t>
            </w:r>
            <w:r w:rsidRPr="00336AD9">
              <w:rPr>
                <w:rFonts w:ascii="Times New Roman" w:eastAsia="仿宋" w:hAnsi="Times New Roman" w:cs="Times New Roman"/>
                <w:i/>
                <w:iCs/>
                <w:sz w:val="24"/>
              </w:rPr>
              <w:t>（</w:t>
            </w:r>
            <w:r w:rsidRPr="00336AD9">
              <w:rPr>
                <w:rFonts w:ascii="Times New Roman" w:eastAsia="仿宋" w:hAnsi="Times New Roman" w:cs="Times New Roman"/>
                <w:i/>
                <w:iCs/>
                <w:sz w:val="24"/>
              </w:rPr>
              <w:t>66A&gt;G</w:t>
            </w:r>
            <w:r w:rsidRPr="00336AD9">
              <w:rPr>
                <w:rFonts w:ascii="Times New Roman" w:eastAsia="仿宋" w:hAnsi="Times New Roman" w:cs="Times New Roman"/>
                <w:i/>
                <w:iCs/>
                <w:sz w:val="24"/>
              </w:rPr>
              <w:t>）</w:t>
            </w:r>
          </w:p>
        </w:tc>
      </w:tr>
      <w:tr w:rsidR="00F0674A" w:rsidRPr="00336AD9" w14:paraId="5C33D824" w14:textId="77777777" w:rsidTr="009848F3">
        <w:tc>
          <w:tcPr>
            <w:tcW w:w="1695" w:type="pct"/>
            <w:tcBorders>
              <w:top w:val="single" w:sz="4" w:space="0" w:color="auto"/>
              <w:left w:val="single" w:sz="4" w:space="0" w:color="auto"/>
              <w:bottom w:val="single" w:sz="4" w:space="0" w:color="auto"/>
              <w:right w:val="single" w:sz="4" w:space="0" w:color="auto"/>
            </w:tcBorders>
          </w:tcPr>
          <w:p w14:paraId="0AB7CC90" w14:textId="77777777" w:rsidR="00F0674A" w:rsidRPr="00336AD9" w:rsidRDefault="00F0674A" w:rsidP="009848F3">
            <w:pPr>
              <w:spacing w:line="360" w:lineRule="auto"/>
              <w:rPr>
                <w:rFonts w:ascii="Times New Roman" w:eastAsia="仿宋" w:hAnsi="Times New Roman" w:cs="Times New Roman"/>
                <w:b/>
                <w:bCs/>
                <w:sz w:val="24"/>
              </w:rPr>
            </w:pPr>
            <w:r w:rsidRPr="00336AD9">
              <w:rPr>
                <w:rFonts w:ascii="Times New Roman" w:eastAsia="仿宋" w:hAnsi="Times New Roman" w:cs="Times New Roman"/>
                <w:sz w:val="24"/>
              </w:rPr>
              <w:t>糖皮质激素</w:t>
            </w:r>
          </w:p>
        </w:tc>
        <w:tc>
          <w:tcPr>
            <w:tcW w:w="3305" w:type="pct"/>
            <w:tcBorders>
              <w:top w:val="single" w:sz="4" w:space="0" w:color="auto"/>
              <w:left w:val="single" w:sz="4" w:space="0" w:color="auto"/>
              <w:bottom w:val="single" w:sz="4" w:space="0" w:color="auto"/>
              <w:right w:val="single" w:sz="4" w:space="0" w:color="auto"/>
            </w:tcBorders>
          </w:tcPr>
          <w:p w14:paraId="482F5DF2" w14:textId="77777777" w:rsidR="00F0674A" w:rsidRPr="00336AD9" w:rsidRDefault="00F0674A" w:rsidP="009848F3">
            <w:pPr>
              <w:spacing w:line="360" w:lineRule="auto"/>
              <w:rPr>
                <w:rFonts w:ascii="Times New Roman" w:eastAsia="仿宋" w:hAnsi="Times New Roman" w:cs="Times New Roman"/>
                <w:b/>
                <w:bCs/>
                <w:sz w:val="24"/>
              </w:rPr>
            </w:pPr>
            <w:r w:rsidRPr="00336AD9">
              <w:rPr>
                <w:rFonts w:ascii="Times New Roman" w:eastAsia="仿宋" w:hAnsi="Times New Roman" w:cs="Times New Roman"/>
                <w:i/>
                <w:iCs/>
                <w:sz w:val="24"/>
              </w:rPr>
              <w:t>ABCB1 (3435C&gt;T)</w:t>
            </w:r>
            <w:r w:rsidRPr="00336AD9">
              <w:rPr>
                <w:rFonts w:ascii="Times New Roman" w:eastAsia="仿宋" w:hAnsi="Times New Roman" w:cs="Times New Roman"/>
                <w:i/>
                <w:iCs/>
                <w:sz w:val="24"/>
              </w:rPr>
              <w:t>、</w:t>
            </w:r>
            <w:r w:rsidRPr="00336AD9">
              <w:rPr>
                <w:rFonts w:ascii="Times New Roman" w:eastAsia="仿宋" w:hAnsi="Times New Roman" w:cs="Times New Roman"/>
                <w:i/>
                <w:iCs/>
                <w:sz w:val="24"/>
              </w:rPr>
              <w:t>PIA-1 (4G/5G)</w:t>
            </w:r>
          </w:p>
        </w:tc>
      </w:tr>
    </w:tbl>
    <w:p w14:paraId="02FD5DE9" w14:textId="77777777" w:rsidR="00057B55" w:rsidRPr="00F0674A" w:rsidRDefault="00057B55">
      <w:pPr>
        <w:spacing w:line="560" w:lineRule="exact"/>
        <w:ind w:firstLineChars="200" w:firstLine="643"/>
        <w:rPr>
          <w:rFonts w:ascii="仿宋" w:eastAsia="仿宋" w:hAnsi="仿宋" w:hint="eastAsia"/>
          <w:b/>
          <w:bCs/>
          <w:sz w:val="32"/>
          <w:szCs w:val="32"/>
        </w:rPr>
      </w:pPr>
    </w:p>
    <w:p w14:paraId="202FA3AA" w14:textId="77777777" w:rsidR="00431E85" w:rsidRDefault="00000000">
      <w:pPr>
        <w:spacing w:line="560" w:lineRule="exact"/>
        <w:rPr>
          <w:rFonts w:ascii="黑体" w:eastAsia="黑体" w:hAnsi="黑体" w:hint="eastAsia"/>
          <w:sz w:val="32"/>
          <w:szCs w:val="32"/>
        </w:rPr>
      </w:pPr>
      <w:r>
        <w:rPr>
          <w:rFonts w:ascii="黑体" w:eastAsia="黑体" w:hAnsi="黑体" w:hint="eastAsia"/>
          <w:sz w:val="32"/>
          <w:szCs w:val="32"/>
        </w:rPr>
        <w:t>三</w:t>
      </w:r>
      <w:r>
        <w:rPr>
          <w:rFonts w:ascii="黑体" w:eastAsia="黑体" w:hAnsi="黑体"/>
          <w:sz w:val="32"/>
          <w:szCs w:val="32"/>
        </w:rPr>
        <w:t>、</w:t>
      </w:r>
      <w:r>
        <w:rPr>
          <w:rFonts w:ascii="黑体" w:eastAsia="黑体" w:hAnsi="黑体" w:hint="eastAsia"/>
          <w:sz w:val="32"/>
          <w:szCs w:val="32"/>
        </w:rPr>
        <w:t>师资团队</w:t>
      </w:r>
    </w:p>
    <w:p w14:paraId="722061AF" w14:textId="29F9ABEE" w:rsidR="00336AD9" w:rsidRPr="008628AB" w:rsidRDefault="00F0674A" w:rsidP="00336AD9">
      <w:pPr>
        <w:pStyle w:val="af1"/>
        <w:widowControl/>
        <w:spacing w:line="360" w:lineRule="auto"/>
        <w:ind w:firstLineChars="200" w:firstLine="560"/>
        <w:rPr>
          <w:rFonts w:ascii="仿宋" w:eastAsia="仿宋" w:hAnsi="仿宋" w:hint="eastAsia"/>
          <w:sz w:val="28"/>
          <w:szCs w:val="28"/>
        </w:rPr>
      </w:pPr>
      <w:r w:rsidRPr="008628AB">
        <w:rPr>
          <w:rFonts w:ascii="仿宋" w:eastAsia="仿宋" w:hAnsi="仿宋" w:hint="eastAsia"/>
          <w:sz w:val="28"/>
          <w:szCs w:val="28"/>
        </w:rPr>
        <w:lastRenderedPageBreak/>
        <w:t>团队师资雄厚，共有4名带教师资，</w:t>
      </w:r>
      <w:r w:rsidR="004C326F" w:rsidRPr="008628AB">
        <w:rPr>
          <w:rFonts w:ascii="仿宋" w:eastAsia="仿宋" w:hAnsi="仿宋" w:hint="eastAsia"/>
          <w:sz w:val="28"/>
          <w:szCs w:val="28"/>
        </w:rPr>
        <w:t>由香港大学、南方医科大学等名校</w:t>
      </w:r>
      <w:proofErr w:type="gramStart"/>
      <w:r w:rsidR="004C326F" w:rsidRPr="008628AB">
        <w:rPr>
          <w:rFonts w:ascii="仿宋" w:eastAsia="仿宋" w:hAnsi="仿宋" w:hint="eastAsia"/>
          <w:sz w:val="28"/>
          <w:szCs w:val="28"/>
        </w:rPr>
        <w:t>硕</w:t>
      </w:r>
      <w:proofErr w:type="gramEnd"/>
      <w:r w:rsidR="004C326F" w:rsidRPr="008628AB">
        <w:rPr>
          <w:rFonts w:ascii="仿宋" w:eastAsia="仿宋" w:hAnsi="仿宋" w:hint="eastAsia"/>
          <w:sz w:val="28"/>
          <w:szCs w:val="28"/>
        </w:rPr>
        <w:t>博士组成，其中，副主任药师及硕士研究生导师2名，主管药师2名，均长期</w:t>
      </w:r>
      <w:r w:rsidR="004C326F" w:rsidRPr="008628AB">
        <w:rPr>
          <w:rFonts w:ascii="仿宋" w:eastAsia="仿宋" w:hAnsi="仿宋"/>
          <w:sz w:val="28"/>
          <w:szCs w:val="28"/>
        </w:rPr>
        <w:t>从事精准药学临床与科研工作</w:t>
      </w:r>
      <w:r w:rsidR="004C326F" w:rsidRPr="008628AB">
        <w:rPr>
          <w:rFonts w:ascii="仿宋" w:eastAsia="仿宋" w:hAnsi="仿宋" w:hint="eastAsia"/>
          <w:sz w:val="28"/>
          <w:szCs w:val="28"/>
        </w:rPr>
        <w:t>，</w:t>
      </w:r>
      <w:r w:rsidR="007226DD" w:rsidRPr="008628AB">
        <w:rPr>
          <w:rFonts w:ascii="仿宋" w:eastAsia="仿宋" w:hAnsi="仿宋" w:hint="eastAsia"/>
          <w:sz w:val="28"/>
          <w:szCs w:val="28"/>
        </w:rPr>
        <w:t>在血药浓度检测方法建立、临床实验室管理、质控和室间质评管理、报告解读等方面</w:t>
      </w:r>
      <w:r w:rsidRPr="008628AB">
        <w:rPr>
          <w:rFonts w:ascii="仿宋" w:eastAsia="仿宋" w:hAnsi="仿宋" w:hint="eastAsia"/>
          <w:sz w:val="28"/>
          <w:szCs w:val="28"/>
        </w:rPr>
        <w:t>具有丰富的</w:t>
      </w:r>
      <w:r w:rsidR="007226DD" w:rsidRPr="008628AB">
        <w:rPr>
          <w:rFonts w:ascii="仿宋" w:eastAsia="仿宋" w:hAnsi="仿宋" w:hint="eastAsia"/>
          <w:sz w:val="28"/>
          <w:szCs w:val="28"/>
        </w:rPr>
        <w:t>实践</w:t>
      </w:r>
      <w:r w:rsidRPr="008628AB">
        <w:rPr>
          <w:rFonts w:ascii="仿宋" w:eastAsia="仿宋" w:hAnsi="仿宋" w:hint="eastAsia"/>
          <w:sz w:val="28"/>
          <w:szCs w:val="28"/>
        </w:rPr>
        <w:t>经验和教学经验</w:t>
      </w:r>
      <w:r w:rsidR="004C326F" w:rsidRPr="008628AB">
        <w:rPr>
          <w:rFonts w:ascii="仿宋" w:eastAsia="仿宋" w:hAnsi="仿宋" w:hint="eastAsia"/>
          <w:sz w:val="28"/>
          <w:szCs w:val="28"/>
        </w:rPr>
        <w:t>。在教学方面，曾</w:t>
      </w:r>
      <w:r w:rsidRPr="008628AB">
        <w:rPr>
          <w:rFonts w:ascii="仿宋" w:eastAsia="仿宋" w:hAnsi="仿宋" w:hint="eastAsia"/>
          <w:sz w:val="28"/>
          <w:szCs w:val="28"/>
        </w:rPr>
        <w:t>承接来自广州中医药大学深圳医院、云南省第三人民医院等多家医院的进修带教</w:t>
      </w:r>
      <w:r w:rsidR="004C326F" w:rsidRPr="008628AB">
        <w:rPr>
          <w:rFonts w:ascii="仿宋" w:eastAsia="仿宋" w:hAnsi="仿宋" w:hint="eastAsia"/>
          <w:sz w:val="28"/>
          <w:szCs w:val="28"/>
        </w:rPr>
        <w:t>，</w:t>
      </w:r>
      <w:r w:rsidR="00EA552D" w:rsidRPr="008628AB">
        <w:rPr>
          <w:rFonts w:ascii="仿宋" w:eastAsia="仿宋" w:hAnsi="仿宋" w:hint="eastAsia"/>
          <w:sz w:val="28"/>
          <w:szCs w:val="28"/>
        </w:rPr>
        <w:t>每年招收</w:t>
      </w:r>
      <w:r w:rsidR="004C326F" w:rsidRPr="008628AB">
        <w:rPr>
          <w:rFonts w:ascii="仿宋" w:eastAsia="仿宋" w:hAnsi="仿宋" w:hint="eastAsia"/>
          <w:sz w:val="28"/>
          <w:szCs w:val="28"/>
        </w:rPr>
        <w:t>硕士研究生</w:t>
      </w:r>
      <w:r w:rsidR="00EA552D" w:rsidRPr="008628AB">
        <w:rPr>
          <w:rFonts w:ascii="仿宋" w:eastAsia="仿宋" w:hAnsi="仿宋" w:hint="eastAsia"/>
          <w:sz w:val="28"/>
          <w:szCs w:val="28"/>
        </w:rPr>
        <w:t>多</w:t>
      </w:r>
      <w:r w:rsidR="004C326F" w:rsidRPr="008628AB">
        <w:rPr>
          <w:rFonts w:ascii="仿宋" w:eastAsia="仿宋" w:hAnsi="仿宋" w:hint="eastAsia"/>
          <w:sz w:val="28"/>
          <w:szCs w:val="28"/>
        </w:rPr>
        <w:t>名，并常年带教中山大学、南方医科大学等校本科生实习和毕业设计。在科研方面，团队成员</w:t>
      </w:r>
      <w:r w:rsidR="004C326F" w:rsidRPr="008628AB">
        <w:rPr>
          <w:rFonts w:ascii="仿宋" w:eastAsia="仿宋" w:hAnsi="仿宋"/>
          <w:sz w:val="28"/>
          <w:szCs w:val="28"/>
        </w:rPr>
        <w:t>主持国家自然科学基金3项，省自然、</w:t>
      </w:r>
      <w:proofErr w:type="gramStart"/>
      <w:r w:rsidR="004C326F" w:rsidRPr="008628AB">
        <w:rPr>
          <w:rFonts w:ascii="仿宋" w:eastAsia="仿宋" w:hAnsi="仿宋"/>
          <w:sz w:val="28"/>
          <w:szCs w:val="28"/>
        </w:rPr>
        <w:t>深圳市科创委</w:t>
      </w:r>
      <w:proofErr w:type="gramEnd"/>
      <w:r w:rsidR="004C326F" w:rsidRPr="008628AB">
        <w:rPr>
          <w:rFonts w:ascii="仿宋" w:eastAsia="仿宋" w:hAnsi="仿宋"/>
          <w:sz w:val="28"/>
          <w:szCs w:val="28"/>
        </w:rPr>
        <w:t>等基金7项，近三年发表SCI论文10余篇，申请国家发明专利10余项</w:t>
      </w:r>
      <w:r w:rsidR="004C326F" w:rsidRPr="008628AB">
        <w:rPr>
          <w:rFonts w:ascii="仿宋" w:eastAsia="仿宋" w:hAnsi="仿宋" w:hint="eastAsia"/>
          <w:sz w:val="28"/>
          <w:szCs w:val="28"/>
        </w:rPr>
        <w:t>。</w:t>
      </w:r>
      <w:r w:rsidR="00336AD9" w:rsidRPr="008628AB">
        <w:rPr>
          <w:rFonts w:ascii="仿宋" w:eastAsia="仿宋" w:hAnsi="仿宋" w:hint="eastAsia"/>
          <w:sz w:val="28"/>
          <w:szCs w:val="28"/>
        </w:rPr>
        <w:t>此外，通过与中山大学生物医学工程学院深度产学研合作，自主研发智能化血药浓度检测质谱系统，获批深圳市100万元医学转化专项，相关成果发表于高水平SCI杂志《Advanced Science》，实现精准药学技术创新、临床应用与成果转化的系统性突破。</w:t>
      </w:r>
    </w:p>
    <w:p w14:paraId="01825F17" w14:textId="77777777" w:rsidR="00F0674A" w:rsidRDefault="00F0674A" w:rsidP="00336AD9">
      <w:pPr>
        <w:spacing w:line="560" w:lineRule="exact"/>
        <w:rPr>
          <w:rFonts w:ascii="仿宋" w:eastAsia="仿宋" w:hAnsi="仿宋" w:hint="eastAsia"/>
          <w:b/>
          <w:bCs/>
          <w:sz w:val="32"/>
          <w:szCs w:val="32"/>
        </w:rPr>
      </w:pPr>
    </w:p>
    <w:p w14:paraId="08399596" w14:textId="77777777" w:rsidR="00431E85" w:rsidRDefault="00000000">
      <w:pPr>
        <w:spacing w:line="560" w:lineRule="exact"/>
        <w:rPr>
          <w:rFonts w:ascii="黑体" w:eastAsia="黑体" w:hAnsi="黑体" w:hint="eastAsia"/>
          <w:sz w:val="32"/>
          <w:szCs w:val="32"/>
        </w:rPr>
      </w:pPr>
      <w:r>
        <w:rPr>
          <w:rFonts w:ascii="黑体" w:eastAsia="黑体" w:hAnsi="黑体" w:hint="eastAsia"/>
          <w:sz w:val="32"/>
          <w:szCs w:val="32"/>
        </w:rPr>
        <w:t>四、培训目标</w:t>
      </w:r>
    </w:p>
    <w:p w14:paraId="53FE2F2A" w14:textId="18BB4CEE" w:rsidR="00336AD9" w:rsidRPr="00EA552D" w:rsidRDefault="00336AD9" w:rsidP="00DB36E3">
      <w:pPr>
        <w:widowControl/>
        <w:ind w:firstLineChars="200" w:firstLine="560"/>
        <w:rPr>
          <w:rFonts w:ascii="仿宋" w:eastAsia="仿宋" w:hAnsi="仿宋" w:cs="Times New Roman" w:hint="eastAsia"/>
          <w:sz w:val="28"/>
          <w:szCs w:val="28"/>
        </w:rPr>
      </w:pPr>
      <w:r w:rsidRPr="00EA552D">
        <w:rPr>
          <w:rFonts w:ascii="仿宋" w:eastAsia="仿宋" w:hAnsi="仿宋" w:cs="Times New Roman" w:hint="eastAsia"/>
          <w:sz w:val="28"/>
          <w:szCs w:val="28"/>
        </w:rPr>
        <w:t>1</w:t>
      </w:r>
      <w:r w:rsidRPr="00EA552D">
        <w:rPr>
          <w:rFonts w:ascii="仿宋" w:eastAsia="仿宋" w:hAnsi="仿宋" w:cs="Times New Roman"/>
          <w:sz w:val="28"/>
          <w:szCs w:val="28"/>
        </w:rPr>
        <w:t xml:space="preserve">. </w:t>
      </w:r>
      <w:r w:rsidRPr="00EA552D">
        <w:rPr>
          <w:rFonts w:ascii="仿宋" w:eastAsia="仿宋" w:hAnsi="仿宋" w:cs="Times New Roman" w:hint="eastAsia"/>
          <w:sz w:val="28"/>
          <w:szCs w:val="28"/>
        </w:rPr>
        <w:t>培养专业的职业素质和严谨的工作作风，</w:t>
      </w:r>
      <w:r w:rsidR="00DB36E3" w:rsidRPr="00EA552D">
        <w:rPr>
          <w:rFonts w:ascii="仿宋" w:eastAsia="仿宋" w:hAnsi="仿宋" w:cs="Times New Roman" w:hint="eastAsia"/>
          <w:sz w:val="28"/>
          <w:szCs w:val="28"/>
        </w:rPr>
        <w:t>熟悉</w:t>
      </w:r>
      <w:r w:rsidRPr="00EA552D">
        <w:rPr>
          <w:rFonts w:ascii="仿宋" w:eastAsia="仿宋" w:hAnsi="仿宋" w:cs="Times New Roman" w:hint="eastAsia"/>
          <w:sz w:val="28"/>
          <w:szCs w:val="28"/>
        </w:rPr>
        <w:t>临床</w:t>
      </w:r>
      <w:r w:rsidR="00DB36E3" w:rsidRPr="00EA552D">
        <w:rPr>
          <w:rFonts w:ascii="仿宋" w:eastAsia="仿宋" w:hAnsi="仿宋" w:cs="Times New Roman" w:hint="eastAsia"/>
          <w:sz w:val="28"/>
          <w:szCs w:val="28"/>
        </w:rPr>
        <w:t>实验室要求和管理，掌握从标本采集到报告发放的全流程管理</w:t>
      </w:r>
      <w:r w:rsidRPr="00EA552D">
        <w:rPr>
          <w:rFonts w:ascii="仿宋" w:eastAsia="仿宋" w:hAnsi="仿宋" w:cs="Times New Roman" w:hint="eastAsia"/>
          <w:sz w:val="28"/>
          <w:szCs w:val="28"/>
        </w:rPr>
        <w:t xml:space="preserve">； </w:t>
      </w:r>
    </w:p>
    <w:p w14:paraId="75F74961" w14:textId="078C5D04" w:rsidR="00336AD9" w:rsidRPr="00EA552D" w:rsidRDefault="00336AD9" w:rsidP="00DB36E3">
      <w:pPr>
        <w:widowControl/>
        <w:ind w:firstLineChars="200" w:firstLine="560"/>
        <w:rPr>
          <w:rFonts w:ascii="仿宋" w:eastAsia="仿宋" w:hAnsi="仿宋" w:cs="Times New Roman" w:hint="eastAsia"/>
          <w:sz w:val="28"/>
          <w:szCs w:val="28"/>
        </w:rPr>
      </w:pPr>
      <w:r w:rsidRPr="00EA552D">
        <w:rPr>
          <w:rFonts w:ascii="仿宋" w:eastAsia="仿宋" w:hAnsi="仿宋" w:cs="Times New Roman" w:hint="eastAsia"/>
          <w:sz w:val="28"/>
          <w:szCs w:val="28"/>
        </w:rPr>
        <w:t>2</w:t>
      </w:r>
      <w:r w:rsidRPr="00EA552D">
        <w:rPr>
          <w:rFonts w:ascii="仿宋" w:eastAsia="仿宋" w:hAnsi="仿宋" w:cs="Times New Roman"/>
          <w:sz w:val="28"/>
          <w:szCs w:val="28"/>
        </w:rPr>
        <w:t xml:space="preserve">. </w:t>
      </w:r>
      <w:r w:rsidRPr="00EA552D">
        <w:rPr>
          <w:rFonts w:ascii="仿宋" w:eastAsia="仿宋" w:hAnsi="仿宋" w:cs="Times New Roman" w:hint="eastAsia"/>
          <w:sz w:val="28"/>
          <w:szCs w:val="28"/>
        </w:rPr>
        <w:t>掌握EMIT法、二维液相色谱、</w:t>
      </w:r>
      <w:proofErr w:type="gramStart"/>
      <w:r w:rsidRPr="00EA552D">
        <w:rPr>
          <w:rFonts w:ascii="仿宋" w:eastAsia="仿宋" w:hAnsi="仿宋" w:cs="Times New Roman" w:hint="eastAsia"/>
          <w:sz w:val="28"/>
          <w:szCs w:val="28"/>
        </w:rPr>
        <w:t>液质联用</w:t>
      </w:r>
      <w:proofErr w:type="gramEnd"/>
      <w:r w:rsidRPr="00EA552D">
        <w:rPr>
          <w:rFonts w:ascii="仿宋" w:eastAsia="仿宋" w:hAnsi="仿宋" w:cs="Times New Roman" w:hint="eastAsia"/>
          <w:sz w:val="28"/>
          <w:szCs w:val="28"/>
        </w:rPr>
        <w:t>仪等多种仪器的常规使用和维护保养方法</w:t>
      </w:r>
      <w:r w:rsidR="00DB36E3" w:rsidRPr="00EA552D">
        <w:rPr>
          <w:rFonts w:ascii="仿宋" w:eastAsia="仿宋" w:hAnsi="仿宋" w:cs="Times New Roman" w:hint="eastAsia"/>
          <w:sz w:val="28"/>
          <w:szCs w:val="28"/>
        </w:rPr>
        <w:t>，熟悉体内药物分析的建立方法；</w:t>
      </w:r>
    </w:p>
    <w:p w14:paraId="7513A563" w14:textId="4B3FB295" w:rsidR="00336AD9" w:rsidRPr="00EA552D" w:rsidRDefault="00336AD9" w:rsidP="00DB36E3">
      <w:pPr>
        <w:widowControl/>
        <w:ind w:firstLineChars="200" w:firstLine="560"/>
        <w:rPr>
          <w:rFonts w:ascii="仿宋" w:eastAsia="仿宋" w:hAnsi="仿宋" w:cs="Times New Roman" w:hint="eastAsia"/>
          <w:sz w:val="28"/>
          <w:szCs w:val="28"/>
        </w:rPr>
      </w:pPr>
      <w:r w:rsidRPr="00EA552D">
        <w:rPr>
          <w:rFonts w:ascii="仿宋" w:eastAsia="仿宋" w:hAnsi="仿宋" w:cs="Times New Roman" w:hint="eastAsia"/>
          <w:sz w:val="28"/>
          <w:szCs w:val="28"/>
        </w:rPr>
        <w:t xml:space="preserve">3. 掌握血药浓度检测的工作流程、质控规则、失控处理流程等程序； </w:t>
      </w:r>
    </w:p>
    <w:p w14:paraId="246CBEBB" w14:textId="79086278" w:rsidR="00336AD9" w:rsidRPr="00EA552D" w:rsidRDefault="00336AD9" w:rsidP="00EA552D">
      <w:pPr>
        <w:widowControl/>
        <w:ind w:firstLineChars="200" w:firstLine="560"/>
        <w:rPr>
          <w:rFonts w:ascii="仿宋" w:eastAsia="仿宋" w:hAnsi="仿宋" w:cs="Times New Roman" w:hint="eastAsia"/>
          <w:sz w:val="32"/>
          <w:szCs w:val="32"/>
        </w:rPr>
      </w:pPr>
      <w:r w:rsidRPr="00EA552D">
        <w:rPr>
          <w:rFonts w:ascii="仿宋" w:eastAsia="仿宋" w:hAnsi="仿宋" w:cs="Times New Roman" w:hint="eastAsia"/>
          <w:sz w:val="28"/>
          <w:szCs w:val="28"/>
        </w:rPr>
        <w:lastRenderedPageBreak/>
        <w:t>4</w:t>
      </w:r>
      <w:r w:rsidRPr="00EA552D">
        <w:rPr>
          <w:rFonts w:ascii="仿宋" w:eastAsia="仿宋" w:hAnsi="仿宋" w:cs="Times New Roman"/>
          <w:sz w:val="28"/>
          <w:szCs w:val="28"/>
        </w:rPr>
        <w:t xml:space="preserve">. </w:t>
      </w:r>
      <w:r w:rsidRPr="00EA552D">
        <w:rPr>
          <w:rFonts w:ascii="仿宋" w:eastAsia="仿宋" w:hAnsi="仿宋" w:cs="Times New Roman" w:hint="eastAsia"/>
          <w:sz w:val="28"/>
          <w:szCs w:val="28"/>
        </w:rPr>
        <w:t>掌握药物相关基因检测的工作流程及管理程序；熟悉药物相关基因检测知识的更新及报告解读优化方法。</w:t>
      </w:r>
    </w:p>
    <w:p w14:paraId="31C10236" w14:textId="77777777" w:rsidR="00431E85" w:rsidRDefault="00000000">
      <w:pPr>
        <w:spacing w:line="560" w:lineRule="exact"/>
        <w:rPr>
          <w:rFonts w:ascii="黑体" w:eastAsia="黑体" w:hAnsi="黑体" w:hint="eastAsia"/>
          <w:sz w:val="32"/>
          <w:szCs w:val="32"/>
        </w:rPr>
      </w:pPr>
      <w:r>
        <w:rPr>
          <w:rFonts w:ascii="黑体" w:eastAsia="黑体" w:hAnsi="黑体" w:hint="eastAsia"/>
          <w:sz w:val="32"/>
          <w:szCs w:val="32"/>
        </w:rPr>
        <w:t>五、培训方案</w:t>
      </w:r>
    </w:p>
    <w:p w14:paraId="12D20A42" w14:textId="77777777" w:rsidR="00431E85" w:rsidRDefault="00000000">
      <w:pPr>
        <w:numPr>
          <w:ilvl w:val="0"/>
          <w:numId w:val="1"/>
        </w:numPr>
        <w:spacing w:line="560" w:lineRule="exact"/>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研修时长</w:t>
      </w:r>
    </w:p>
    <w:p w14:paraId="10C3B1F7" w14:textId="3FCC3444" w:rsidR="00DB36E3" w:rsidRPr="00DB36E3" w:rsidRDefault="00DB36E3" w:rsidP="00DB36E3">
      <w:pPr>
        <w:spacing w:line="560" w:lineRule="exact"/>
        <w:ind w:firstLineChars="300" w:firstLine="960"/>
        <w:rPr>
          <w:rFonts w:ascii="仿宋" w:eastAsia="仿宋" w:hAnsi="仿宋" w:cs="Times New Roman" w:hint="eastAsia"/>
          <w:sz w:val="32"/>
          <w:szCs w:val="32"/>
        </w:rPr>
      </w:pPr>
      <w:r w:rsidRPr="00DB36E3">
        <w:rPr>
          <w:rFonts w:ascii="仿宋" w:eastAsia="仿宋" w:hAnsi="仿宋" w:cs="Times New Roman" w:hint="eastAsia"/>
          <w:sz w:val="32"/>
          <w:szCs w:val="32"/>
        </w:rPr>
        <w:t>3~6个月</w:t>
      </w:r>
    </w:p>
    <w:p w14:paraId="06195281" w14:textId="77777777" w:rsidR="00431E85" w:rsidRPr="007350C3" w:rsidRDefault="00000000">
      <w:pPr>
        <w:numPr>
          <w:ilvl w:val="0"/>
          <w:numId w:val="1"/>
        </w:numPr>
        <w:spacing w:line="560" w:lineRule="exact"/>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学习内容/</w:t>
      </w:r>
      <w:r>
        <w:rPr>
          <w:rFonts w:ascii="仿宋" w:eastAsia="仿宋" w:hAnsi="仿宋" w:hint="eastAsia"/>
          <w:sz w:val="32"/>
          <w:szCs w:val="32"/>
        </w:rPr>
        <w:t>课程设置（理论课程+临床实践+技能训练）</w:t>
      </w:r>
    </w:p>
    <w:p w14:paraId="6E60B55F" w14:textId="735C8B2B" w:rsidR="007350C3" w:rsidRPr="007350C3" w:rsidRDefault="007350C3" w:rsidP="007350C3">
      <w:pPr>
        <w:rPr>
          <w:rFonts w:ascii="仿宋" w:eastAsia="仿宋" w:hAnsi="仿宋" w:cs="宋体" w:hint="eastAsia"/>
          <w:sz w:val="28"/>
          <w:szCs w:val="28"/>
        </w:rPr>
      </w:pPr>
      <w:r w:rsidRPr="007350C3">
        <w:rPr>
          <w:rFonts w:ascii="仿宋" w:eastAsia="仿宋" w:hAnsi="仿宋" w:cs="宋体" w:hint="eastAsia"/>
          <w:b/>
          <w:bCs/>
          <w:sz w:val="28"/>
          <w:szCs w:val="28"/>
        </w:rPr>
        <w:t>1.规章制度与理论知识学习</w:t>
      </w:r>
    </w:p>
    <w:p w14:paraId="0F1AE8D0" w14:textId="44C65D48" w:rsidR="007350C3" w:rsidRPr="007350C3" w:rsidRDefault="007350C3" w:rsidP="007350C3">
      <w:pPr>
        <w:widowControl/>
        <w:jc w:val="left"/>
        <w:rPr>
          <w:rFonts w:ascii="仿宋" w:eastAsia="仿宋" w:hAnsi="仿宋" w:cs="宋体" w:hint="eastAsia"/>
          <w:sz w:val="28"/>
          <w:szCs w:val="28"/>
        </w:rPr>
      </w:pPr>
      <w:r w:rsidRPr="007350C3">
        <w:rPr>
          <w:rFonts w:ascii="仿宋" w:eastAsia="仿宋" w:hAnsi="仿宋" w:cs="宋体" w:hint="eastAsia"/>
          <w:sz w:val="28"/>
          <w:szCs w:val="28"/>
        </w:rPr>
        <w:t>（1）掌握</w:t>
      </w:r>
      <w:r w:rsidRPr="007350C3">
        <w:rPr>
          <w:rFonts w:ascii="仿宋" w:eastAsia="仿宋" w:hAnsi="仿宋" w:cs="宋体" w:hint="eastAsia"/>
          <w:color w:val="000000"/>
          <w:kern w:val="0"/>
          <w:sz w:val="28"/>
          <w:szCs w:val="28"/>
          <w:lang w:bidi="ar"/>
        </w:rPr>
        <w:t>生物安全知识、火警及急救流程</w:t>
      </w:r>
      <w:r>
        <w:rPr>
          <w:rFonts w:ascii="仿宋" w:eastAsia="仿宋" w:hAnsi="仿宋" w:cs="宋体" w:hint="eastAsia"/>
          <w:color w:val="000000"/>
          <w:kern w:val="0"/>
          <w:sz w:val="28"/>
          <w:szCs w:val="28"/>
          <w:lang w:bidi="ar"/>
        </w:rPr>
        <w:t>；</w:t>
      </w:r>
    </w:p>
    <w:p w14:paraId="16622B3D" w14:textId="77777777" w:rsidR="007350C3" w:rsidRPr="007350C3" w:rsidRDefault="007350C3" w:rsidP="007350C3">
      <w:pPr>
        <w:widowControl/>
        <w:jc w:val="left"/>
        <w:rPr>
          <w:rFonts w:ascii="仿宋" w:eastAsia="仿宋" w:hAnsi="仿宋" w:cs="宋体" w:hint="eastAsia"/>
          <w:sz w:val="28"/>
          <w:szCs w:val="28"/>
        </w:rPr>
      </w:pPr>
      <w:r w:rsidRPr="007350C3">
        <w:rPr>
          <w:rFonts w:ascii="仿宋" w:eastAsia="仿宋" w:hAnsi="仿宋" w:cs="宋体" w:hint="eastAsia"/>
          <w:color w:val="000000"/>
          <w:kern w:val="0"/>
          <w:sz w:val="28"/>
          <w:szCs w:val="28"/>
          <w:lang w:bidi="ar"/>
        </w:rPr>
        <w:t>（2）熟悉科室布局，常用耗材、试剂的摆放位置；</w:t>
      </w:r>
    </w:p>
    <w:p w14:paraId="4F217510" w14:textId="4B8E453F" w:rsidR="007350C3" w:rsidRDefault="007350C3" w:rsidP="007350C3">
      <w:pPr>
        <w:widowControl/>
        <w:jc w:val="left"/>
        <w:rPr>
          <w:rFonts w:ascii="仿宋" w:eastAsia="仿宋" w:hAnsi="仿宋" w:cs="宋体" w:hint="eastAsia"/>
          <w:color w:val="000000"/>
          <w:kern w:val="0"/>
          <w:sz w:val="28"/>
          <w:szCs w:val="28"/>
          <w:lang w:bidi="ar"/>
        </w:rPr>
      </w:pPr>
      <w:r w:rsidRPr="007350C3">
        <w:rPr>
          <w:rFonts w:ascii="仿宋" w:eastAsia="仿宋" w:hAnsi="仿宋" w:cs="宋体" w:hint="eastAsia"/>
          <w:sz w:val="28"/>
          <w:szCs w:val="28"/>
        </w:rPr>
        <w:t>（3）掌握</w:t>
      </w:r>
      <w:r w:rsidRPr="007350C3">
        <w:rPr>
          <w:rFonts w:ascii="仿宋" w:eastAsia="仿宋" w:hAnsi="仿宋" w:cs="宋体" w:hint="eastAsia"/>
          <w:color w:val="000000"/>
          <w:kern w:val="0"/>
          <w:sz w:val="28"/>
          <w:szCs w:val="28"/>
          <w:lang w:bidi="ar"/>
        </w:rPr>
        <w:t>各项规章制度、样本接收程序、生物样本前处理流程</w:t>
      </w:r>
      <w:r>
        <w:rPr>
          <w:rFonts w:ascii="仿宋" w:eastAsia="仿宋" w:hAnsi="仿宋" w:cs="宋体" w:hint="eastAsia"/>
          <w:color w:val="000000"/>
          <w:kern w:val="0"/>
          <w:sz w:val="28"/>
          <w:szCs w:val="28"/>
          <w:lang w:bidi="ar"/>
        </w:rPr>
        <w:t>；</w:t>
      </w:r>
    </w:p>
    <w:p w14:paraId="161C94AE" w14:textId="79AF5053" w:rsidR="007350C3" w:rsidRPr="007350C3" w:rsidRDefault="007350C3" w:rsidP="007350C3">
      <w:pPr>
        <w:widowControl/>
        <w:jc w:val="left"/>
        <w:rPr>
          <w:rFonts w:ascii="仿宋" w:eastAsia="仿宋" w:hAnsi="仿宋" w:cs="宋体" w:hint="eastAsia"/>
          <w:sz w:val="28"/>
          <w:szCs w:val="28"/>
        </w:rPr>
      </w:pPr>
      <w:r>
        <w:rPr>
          <w:rFonts w:ascii="仿宋" w:eastAsia="仿宋" w:hAnsi="仿宋" w:cs="宋体" w:hint="eastAsia"/>
          <w:color w:val="000000"/>
          <w:kern w:val="0"/>
          <w:sz w:val="28"/>
          <w:szCs w:val="28"/>
          <w:lang w:bidi="ar"/>
        </w:rPr>
        <w:t>（4）掌握各项血药浓度监测和药物基因监测的采血时间、参考范围、临床意义、报告解读等内容。</w:t>
      </w:r>
    </w:p>
    <w:p w14:paraId="5194BF9A" w14:textId="77777777" w:rsidR="007350C3" w:rsidRPr="007350C3" w:rsidRDefault="007350C3" w:rsidP="007350C3">
      <w:pPr>
        <w:widowControl/>
        <w:jc w:val="left"/>
        <w:rPr>
          <w:rFonts w:ascii="仿宋" w:eastAsia="仿宋" w:hAnsi="仿宋" w:cs="宋体" w:hint="eastAsia"/>
          <w:sz w:val="28"/>
          <w:szCs w:val="28"/>
        </w:rPr>
      </w:pPr>
      <w:r w:rsidRPr="007350C3">
        <w:rPr>
          <w:rFonts w:ascii="仿宋" w:eastAsia="仿宋" w:hAnsi="仿宋" w:cs="宋体" w:hint="eastAsia"/>
          <w:b/>
          <w:bCs/>
          <w:sz w:val="28"/>
          <w:szCs w:val="28"/>
        </w:rPr>
        <w:t>2. 操作技能培训</w:t>
      </w:r>
    </w:p>
    <w:p w14:paraId="52875A26" w14:textId="77777777" w:rsidR="007350C3" w:rsidRPr="007350C3" w:rsidRDefault="007350C3" w:rsidP="007350C3">
      <w:pPr>
        <w:widowControl/>
        <w:jc w:val="left"/>
        <w:rPr>
          <w:rFonts w:ascii="仿宋" w:eastAsia="仿宋" w:hAnsi="仿宋" w:cs="宋体" w:hint="eastAsia"/>
          <w:color w:val="000000"/>
          <w:kern w:val="0"/>
          <w:sz w:val="28"/>
          <w:szCs w:val="28"/>
          <w:lang w:bidi="ar"/>
        </w:rPr>
      </w:pPr>
      <w:r w:rsidRPr="007350C3">
        <w:rPr>
          <w:rFonts w:ascii="仿宋" w:eastAsia="仿宋" w:hAnsi="仿宋" w:cs="宋体" w:hint="eastAsia"/>
          <w:sz w:val="28"/>
          <w:szCs w:val="28"/>
        </w:rPr>
        <w:t>（1）掌握</w:t>
      </w:r>
      <w:proofErr w:type="gramStart"/>
      <w:r w:rsidRPr="007350C3">
        <w:rPr>
          <w:rFonts w:ascii="仿宋" w:eastAsia="仿宋" w:hAnsi="仿宋" w:cs="宋体" w:hint="eastAsia"/>
          <w:color w:val="000000"/>
          <w:kern w:val="0"/>
          <w:sz w:val="28"/>
          <w:szCs w:val="28"/>
          <w:lang w:bidi="ar"/>
        </w:rPr>
        <w:t>移液枪</w:t>
      </w:r>
      <w:proofErr w:type="gramEnd"/>
      <w:r w:rsidRPr="007350C3">
        <w:rPr>
          <w:rFonts w:ascii="仿宋" w:eastAsia="仿宋" w:hAnsi="仿宋" w:cs="宋体" w:hint="eastAsia"/>
          <w:color w:val="000000"/>
          <w:kern w:val="0"/>
          <w:sz w:val="28"/>
          <w:szCs w:val="28"/>
          <w:lang w:bidi="ar"/>
        </w:rPr>
        <w:t>的使用方法、生物样本前处理分析方法、流动相的配制;</w:t>
      </w:r>
    </w:p>
    <w:p w14:paraId="2D9A5087" w14:textId="1957CD67" w:rsidR="007350C3" w:rsidRPr="007350C3" w:rsidRDefault="004F4C74" w:rsidP="007350C3">
      <w:pPr>
        <w:widowControl/>
        <w:jc w:val="left"/>
        <w:rPr>
          <w:rFonts w:ascii="仿宋" w:eastAsia="仿宋" w:hAnsi="仿宋" w:cs="宋体" w:hint="eastAsia"/>
          <w:color w:val="000000"/>
          <w:kern w:val="0"/>
          <w:sz w:val="28"/>
          <w:szCs w:val="28"/>
          <w:lang w:bidi="ar"/>
        </w:rPr>
      </w:pPr>
      <w:r>
        <w:rPr>
          <w:rFonts w:ascii="仿宋" w:eastAsia="仿宋" w:hAnsi="仿宋" w:cs="宋体" w:hint="eastAsia"/>
          <w:color w:val="000000"/>
          <w:kern w:val="0"/>
          <w:sz w:val="28"/>
          <w:szCs w:val="28"/>
          <w:lang w:bidi="ar"/>
        </w:rPr>
        <w:t>（2）</w:t>
      </w:r>
      <w:r w:rsidR="007350C3" w:rsidRPr="007350C3">
        <w:rPr>
          <w:rFonts w:ascii="仿宋" w:eastAsia="仿宋" w:hAnsi="仿宋" w:cs="宋体" w:hint="eastAsia"/>
          <w:color w:val="000000"/>
          <w:kern w:val="0"/>
          <w:sz w:val="28"/>
          <w:szCs w:val="28"/>
          <w:lang w:bidi="ar"/>
        </w:rPr>
        <w:t>掌握液相色谱仪</w:t>
      </w:r>
      <w:r w:rsidR="007350C3">
        <w:rPr>
          <w:rFonts w:ascii="仿宋" w:eastAsia="仿宋" w:hAnsi="仿宋" w:cs="宋体" w:hint="eastAsia"/>
          <w:color w:val="000000"/>
          <w:kern w:val="0"/>
          <w:sz w:val="28"/>
          <w:szCs w:val="28"/>
          <w:lang w:bidi="ar"/>
        </w:rPr>
        <w:t>、</w:t>
      </w:r>
      <w:r w:rsidR="007350C3" w:rsidRPr="007350C3">
        <w:rPr>
          <w:rFonts w:ascii="仿宋" w:eastAsia="仿宋" w:hAnsi="仿宋" w:cs="宋体" w:hint="eastAsia"/>
          <w:color w:val="000000"/>
          <w:kern w:val="0"/>
          <w:sz w:val="28"/>
          <w:szCs w:val="28"/>
          <w:lang w:bidi="ar"/>
        </w:rPr>
        <w:t>vivo-</w:t>
      </w:r>
      <w:proofErr w:type="spellStart"/>
      <w:r w:rsidR="007350C3" w:rsidRPr="007350C3">
        <w:rPr>
          <w:rFonts w:ascii="仿宋" w:eastAsia="仿宋" w:hAnsi="仿宋" w:cs="宋体" w:hint="eastAsia"/>
          <w:color w:val="000000"/>
          <w:kern w:val="0"/>
          <w:sz w:val="28"/>
          <w:szCs w:val="28"/>
          <w:lang w:bidi="ar"/>
        </w:rPr>
        <w:t>ProE</w:t>
      </w:r>
      <w:proofErr w:type="spellEnd"/>
      <w:r w:rsidR="007350C3">
        <w:rPr>
          <w:rFonts w:ascii="仿宋" w:eastAsia="仿宋" w:hAnsi="仿宋" w:cs="宋体" w:hint="eastAsia"/>
          <w:color w:val="000000"/>
          <w:kern w:val="0"/>
          <w:sz w:val="28"/>
          <w:szCs w:val="28"/>
          <w:lang w:bidi="ar"/>
        </w:rPr>
        <w:t>及</w:t>
      </w:r>
      <w:proofErr w:type="gramStart"/>
      <w:r w:rsidR="007350C3">
        <w:rPr>
          <w:rFonts w:ascii="仿宋" w:eastAsia="仿宋" w:hAnsi="仿宋" w:cs="宋体" w:hint="eastAsia"/>
          <w:color w:val="000000"/>
          <w:kern w:val="0"/>
          <w:sz w:val="28"/>
          <w:szCs w:val="28"/>
          <w:lang w:bidi="ar"/>
        </w:rPr>
        <w:t>液质联用</w:t>
      </w:r>
      <w:proofErr w:type="gramEnd"/>
      <w:r w:rsidR="007350C3">
        <w:rPr>
          <w:rFonts w:ascii="仿宋" w:eastAsia="仿宋" w:hAnsi="仿宋" w:cs="宋体" w:hint="eastAsia"/>
          <w:color w:val="000000"/>
          <w:kern w:val="0"/>
          <w:sz w:val="28"/>
          <w:szCs w:val="28"/>
          <w:lang w:bidi="ar"/>
        </w:rPr>
        <w:t>仪等仪器</w:t>
      </w:r>
      <w:r w:rsidR="007350C3" w:rsidRPr="007350C3">
        <w:rPr>
          <w:rFonts w:ascii="仿宋" w:eastAsia="仿宋" w:hAnsi="仿宋" w:cs="宋体" w:hint="eastAsia"/>
          <w:color w:val="000000"/>
          <w:kern w:val="0"/>
          <w:sz w:val="28"/>
          <w:szCs w:val="28"/>
          <w:lang w:bidi="ar"/>
        </w:rPr>
        <w:t>的操作；掌握药物相关基因检测的操作；</w:t>
      </w:r>
    </w:p>
    <w:p w14:paraId="14101407" w14:textId="77777777" w:rsidR="007350C3" w:rsidRPr="007350C3" w:rsidRDefault="007350C3" w:rsidP="007350C3">
      <w:pPr>
        <w:widowControl/>
        <w:jc w:val="left"/>
        <w:rPr>
          <w:rFonts w:ascii="仿宋" w:eastAsia="仿宋" w:hAnsi="仿宋" w:cs="宋体" w:hint="eastAsia"/>
          <w:color w:val="000000"/>
          <w:kern w:val="0"/>
          <w:sz w:val="28"/>
          <w:szCs w:val="28"/>
          <w:lang w:bidi="ar"/>
        </w:rPr>
      </w:pPr>
      <w:r w:rsidRPr="007350C3">
        <w:rPr>
          <w:rFonts w:ascii="仿宋" w:eastAsia="仿宋" w:hAnsi="仿宋" w:cs="宋体" w:hint="eastAsia"/>
          <w:color w:val="000000"/>
          <w:kern w:val="0"/>
          <w:sz w:val="28"/>
          <w:szCs w:val="28"/>
          <w:lang w:bidi="ar"/>
        </w:rPr>
        <w:t>（3）掌握危急值上报流程；</w:t>
      </w:r>
    </w:p>
    <w:p w14:paraId="47DD00DF" w14:textId="77777777" w:rsidR="007350C3" w:rsidRPr="007350C3" w:rsidRDefault="007350C3" w:rsidP="007350C3">
      <w:pPr>
        <w:widowControl/>
        <w:jc w:val="left"/>
        <w:rPr>
          <w:rFonts w:ascii="仿宋" w:eastAsia="仿宋" w:hAnsi="仿宋" w:cs="宋体" w:hint="eastAsia"/>
          <w:color w:val="000000"/>
          <w:kern w:val="0"/>
          <w:sz w:val="28"/>
          <w:szCs w:val="28"/>
          <w:lang w:bidi="ar"/>
        </w:rPr>
      </w:pPr>
      <w:r w:rsidRPr="007350C3">
        <w:rPr>
          <w:rFonts w:ascii="仿宋" w:eastAsia="仿宋" w:hAnsi="仿宋" w:cs="宋体" w:hint="eastAsia"/>
          <w:color w:val="000000"/>
          <w:kern w:val="0"/>
          <w:sz w:val="28"/>
          <w:szCs w:val="28"/>
          <w:lang w:bidi="ar"/>
        </w:rPr>
        <w:t>（4）熟悉体内药物分析方法建立程序和室内质量控制体系的建立程序；</w:t>
      </w:r>
    </w:p>
    <w:p w14:paraId="04774AED" w14:textId="77777777" w:rsidR="007350C3" w:rsidRPr="007350C3" w:rsidRDefault="007350C3" w:rsidP="007350C3">
      <w:pPr>
        <w:widowControl/>
        <w:jc w:val="left"/>
        <w:rPr>
          <w:rFonts w:ascii="仿宋" w:eastAsia="仿宋" w:hAnsi="仿宋" w:cs="宋体" w:hint="eastAsia"/>
          <w:color w:val="000000"/>
          <w:kern w:val="0"/>
          <w:sz w:val="28"/>
          <w:szCs w:val="28"/>
          <w:lang w:bidi="ar"/>
        </w:rPr>
      </w:pPr>
      <w:r w:rsidRPr="007350C3">
        <w:rPr>
          <w:rFonts w:ascii="仿宋" w:eastAsia="仿宋" w:hAnsi="仿宋" w:cs="宋体" w:hint="eastAsia"/>
          <w:color w:val="000000"/>
          <w:kern w:val="0"/>
          <w:sz w:val="28"/>
          <w:szCs w:val="28"/>
          <w:lang w:bidi="ar"/>
        </w:rPr>
        <w:t>（5）</w:t>
      </w:r>
      <w:proofErr w:type="gramStart"/>
      <w:r w:rsidRPr="007350C3">
        <w:rPr>
          <w:rFonts w:ascii="仿宋" w:eastAsia="仿宋" w:hAnsi="仿宋" w:cs="宋体" w:hint="eastAsia"/>
          <w:color w:val="000000"/>
          <w:kern w:val="0"/>
          <w:sz w:val="28"/>
          <w:szCs w:val="28"/>
          <w:lang w:bidi="ar"/>
        </w:rPr>
        <w:t>熟悉报告</w:t>
      </w:r>
      <w:proofErr w:type="gramEnd"/>
      <w:r w:rsidRPr="007350C3">
        <w:rPr>
          <w:rFonts w:ascii="仿宋" w:eastAsia="仿宋" w:hAnsi="仿宋" w:cs="宋体" w:hint="eastAsia"/>
          <w:color w:val="000000"/>
          <w:kern w:val="0"/>
          <w:sz w:val="28"/>
          <w:szCs w:val="28"/>
          <w:lang w:bidi="ar"/>
        </w:rPr>
        <w:t>解读和文献检索。</w:t>
      </w:r>
    </w:p>
    <w:p w14:paraId="0F108EAF" w14:textId="042B7BEE" w:rsidR="007350C3" w:rsidRPr="00EA552D" w:rsidRDefault="00EA552D" w:rsidP="007350C3">
      <w:pPr>
        <w:spacing w:line="560" w:lineRule="exact"/>
        <w:rPr>
          <w:rFonts w:ascii="仿宋" w:eastAsia="仿宋" w:hAnsi="仿宋" w:cs="仿宋_GB2312" w:hint="eastAsia"/>
          <w:sz w:val="28"/>
          <w:szCs w:val="28"/>
        </w:rPr>
      </w:pPr>
      <w:r w:rsidRPr="00EA552D">
        <w:rPr>
          <w:rFonts w:ascii="仿宋" w:eastAsia="仿宋" w:hAnsi="仿宋" w:cs="微软雅黑" w:hint="eastAsia"/>
          <w:sz w:val="28"/>
          <w:szCs w:val="28"/>
        </w:rPr>
        <w:t>部分课程如下</w:t>
      </w:r>
      <w:r w:rsidR="007350C3" w:rsidRPr="00EA552D">
        <w:rPr>
          <w:rFonts w:ascii="仿宋" w:eastAsia="仿宋" w:hAnsi="仿宋" w:cs="微软雅黑" w:hint="eastAsia"/>
          <w:sz w:val="28"/>
          <w:szCs w:val="28"/>
        </w:rPr>
        <w:t>：</w:t>
      </w:r>
    </w:p>
    <w:tbl>
      <w:tblPr>
        <w:tblStyle w:val="ab"/>
        <w:tblW w:w="8926" w:type="dxa"/>
        <w:tblLook w:val="04A0" w:firstRow="1" w:lastRow="0" w:firstColumn="1" w:lastColumn="0" w:noHBand="0" w:noVBand="1"/>
      </w:tblPr>
      <w:tblGrid>
        <w:gridCol w:w="1922"/>
        <w:gridCol w:w="1909"/>
        <w:gridCol w:w="3819"/>
        <w:gridCol w:w="1276"/>
      </w:tblGrid>
      <w:tr w:rsidR="00431E85" w14:paraId="718A6581" w14:textId="77777777" w:rsidTr="00496559">
        <w:tc>
          <w:tcPr>
            <w:tcW w:w="1922" w:type="dxa"/>
          </w:tcPr>
          <w:p w14:paraId="4148EAA8" w14:textId="77777777" w:rsidR="00431E85" w:rsidRDefault="00000000">
            <w:pPr>
              <w:spacing w:line="560" w:lineRule="exact"/>
              <w:jc w:val="center"/>
              <w:rPr>
                <w:rFonts w:ascii="仿宋" w:eastAsia="仿宋" w:hAnsi="仿宋" w:hint="eastAsia"/>
                <w:sz w:val="32"/>
                <w:szCs w:val="32"/>
              </w:rPr>
            </w:pPr>
            <w:r>
              <w:rPr>
                <w:rFonts w:ascii="仿宋" w:eastAsia="仿宋" w:hAnsi="仿宋" w:hint="eastAsia"/>
                <w:sz w:val="32"/>
                <w:szCs w:val="32"/>
              </w:rPr>
              <w:t>授课人姓名</w:t>
            </w:r>
          </w:p>
        </w:tc>
        <w:tc>
          <w:tcPr>
            <w:tcW w:w="1909" w:type="dxa"/>
          </w:tcPr>
          <w:p w14:paraId="17828711" w14:textId="77777777" w:rsidR="00431E85" w:rsidRDefault="00000000">
            <w:pPr>
              <w:spacing w:line="560" w:lineRule="exact"/>
              <w:jc w:val="center"/>
              <w:rPr>
                <w:rFonts w:ascii="仿宋" w:eastAsia="仿宋" w:hAnsi="仿宋" w:hint="eastAsia"/>
                <w:sz w:val="32"/>
                <w:szCs w:val="32"/>
              </w:rPr>
            </w:pPr>
            <w:r>
              <w:rPr>
                <w:rFonts w:ascii="仿宋" w:eastAsia="仿宋" w:hAnsi="仿宋" w:hint="eastAsia"/>
                <w:sz w:val="32"/>
                <w:szCs w:val="32"/>
              </w:rPr>
              <w:t>职称</w:t>
            </w:r>
          </w:p>
        </w:tc>
        <w:tc>
          <w:tcPr>
            <w:tcW w:w="3819" w:type="dxa"/>
          </w:tcPr>
          <w:p w14:paraId="70D8EF86" w14:textId="77777777" w:rsidR="00431E85" w:rsidRDefault="00000000">
            <w:pPr>
              <w:spacing w:line="560" w:lineRule="exact"/>
              <w:jc w:val="center"/>
              <w:rPr>
                <w:rFonts w:ascii="仿宋" w:eastAsia="仿宋" w:hAnsi="仿宋" w:hint="eastAsia"/>
                <w:sz w:val="32"/>
                <w:szCs w:val="32"/>
              </w:rPr>
            </w:pPr>
            <w:r>
              <w:rPr>
                <w:rFonts w:ascii="仿宋" w:eastAsia="仿宋" w:hAnsi="仿宋" w:hint="eastAsia"/>
                <w:sz w:val="32"/>
                <w:szCs w:val="32"/>
              </w:rPr>
              <w:t>课程</w:t>
            </w:r>
          </w:p>
        </w:tc>
        <w:tc>
          <w:tcPr>
            <w:tcW w:w="1276" w:type="dxa"/>
          </w:tcPr>
          <w:p w14:paraId="588FF753" w14:textId="77777777" w:rsidR="00431E85" w:rsidRDefault="00000000">
            <w:pPr>
              <w:spacing w:line="560" w:lineRule="exact"/>
              <w:jc w:val="center"/>
              <w:rPr>
                <w:rFonts w:ascii="仿宋" w:eastAsia="仿宋" w:hAnsi="仿宋" w:hint="eastAsia"/>
                <w:sz w:val="32"/>
                <w:szCs w:val="32"/>
              </w:rPr>
            </w:pPr>
            <w:r>
              <w:rPr>
                <w:rFonts w:ascii="仿宋" w:eastAsia="仿宋" w:hAnsi="仿宋" w:hint="eastAsia"/>
                <w:sz w:val="32"/>
                <w:szCs w:val="32"/>
              </w:rPr>
              <w:t>学时数</w:t>
            </w:r>
          </w:p>
        </w:tc>
      </w:tr>
      <w:tr w:rsidR="00431E85" w14:paraId="521FF1ED" w14:textId="77777777" w:rsidTr="00496559">
        <w:trPr>
          <w:trHeight w:val="1442"/>
        </w:trPr>
        <w:tc>
          <w:tcPr>
            <w:tcW w:w="1922" w:type="dxa"/>
            <w:vAlign w:val="center"/>
          </w:tcPr>
          <w:p w14:paraId="197CFCBF" w14:textId="11FBF0BF" w:rsidR="00431E85" w:rsidRPr="00DB36E3" w:rsidRDefault="00DB36E3">
            <w:pPr>
              <w:spacing w:line="560" w:lineRule="exact"/>
              <w:jc w:val="center"/>
              <w:rPr>
                <w:rFonts w:ascii="仿宋" w:eastAsia="仿宋" w:hAnsi="仿宋" w:hint="eastAsia"/>
                <w:sz w:val="28"/>
                <w:szCs w:val="28"/>
              </w:rPr>
            </w:pPr>
            <w:r w:rsidRPr="00DB36E3">
              <w:rPr>
                <w:rFonts w:ascii="仿宋" w:eastAsia="仿宋" w:hAnsi="仿宋" w:hint="eastAsia"/>
                <w:sz w:val="28"/>
                <w:szCs w:val="28"/>
              </w:rPr>
              <w:lastRenderedPageBreak/>
              <w:t>乡</w:t>
            </w:r>
            <w:proofErr w:type="gramStart"/>
            <w:r w:rsidRPr="00DB36E3">
              <w:rPr>
                <w:rFonts w:ascii="仿宋" w:eastAsia="仿宋" w:hAnsi="仿宋" w:hint="eastAsia"/>
                <w:sz w:val="28"/>
                <w:szCs w:val="28"/>
              </w:rPr>
              <w:t>世</w:t>
            </w:r>
            <w:proofErr w:type="gramEnd"/>
            <w:r w:rsidRPr="00DB36E3">
              <w:rPr>
                <w:rFonts w:ascii="仿宋" w:eastAsia="仿宋" w:hAnsi="仿宋" w:hint="eastAsia"/>
                <w:sz w:val="28"/>
                <w:szCs w:val="28"/>
              </w:rPr>
              <w:t>健</w:t>
            </w:r>
          </w:p>
        </w:tc>
        <w:tc>
          <w:tcPr>
            <w:tcW w:w="1909" w:type="dxa"/>
            <w:vAlign w:val="center"/>
          </w:tcPr>
          <w:p w14:paraId="3A9998D6" w14:textId="40E31847" w:rsidR="00431E85" w:rsidRPr="00DB36E3" w:rsidRDefault="00DB36E3">
            <w:pPr>
              <w:spacing w:line="560" w:lineRule="exact"/>
              <w:jc w:val="center"/>
              <w:rPr>
                <w:rFonts w:ascii="仿宋" w:eastAsia="仿宋" w:hAnsi="仿宋" w:hint="eastAsia"/>
                <w:sz w:val="28"/>
                <w:szCs w:val="28"/>
              </w:rPr>
            </w:pPr>
            <w:r w:rsidRPr="00DB36E3">
              <w:rPr>
                <w:rFonts w:ascii="仿宋" w:eastAsia="仿宋" w:hAnsi="仿宋" w:hint="eastAsia"/>
                <w:sz w:val="28"/>
                <w:szCs w:val="28"/>
              </w:rPr>
              <w:t>副主任药师</w:t>
            </w:r>
          </w:p>
        </w:tc>
        <w:tc>
          <w:tcPr>
            <w:tcW w:w="3819" w:type="dxa"/>
            <w:vAlign w:val="center"/>
          </w:tcPr>
          <w:p w14:paraId="23778555" w14:textId="63A7B763" w:rsidR="00431E85" w:rsidRPr="00DB36E3" w:rsidRDefault="00DB36E3">
            <w:pPr>
              <w:jc w:val="center"/>
              <w:rPr>
                <w:rFonts w:ascii="仿宋" w:eastAsia="仿宋" w:hAnsi="仿宋" w:hint="eastAsia"/>
                <w:color w:val="BFBFBF" w:themeColor="background1" w:themeShade="BF"/>
                <w:sz w:val="28"/>
                <w:szCs w:val="28"/>
              </w:rPr>
            </w:pPr>
            <w:proofErr w:type="gramStart"/>
            <w:r w:rsidRPr="00DB36E3">
              <w:rPr>
                <w:rFonts w:ascii="仿宋" w:eastAsia="仿宋" w:hAnsi="仿宋" w:hint="eastAsia"/>
                <w:color w:val="000000" w:themeColor="text1"/>
                <w:sz w:val="28"/>
                <w:szCs w:val="28"/>
              </w:rPr>
              <w:t>入科教育</w:t>
            </w:r>
            <w:proofErr w:type="gramEnd"/>
            <w:r w:rsidRPr="00DB36E3">
              <w:rPr>
                <w:rFonts w:ascii="仿宋" w:eastAsia="仿宋" w:hAnsi="仿宋" w:hint="eastAsia"/>
                <w:color w:val="000000" w:themeColor="text1"/>
                <w:sz w:val="28"/>
                <w:szCs w:val="28"/>
              </w:rPr>
              <w:t>及进修生管理制度</w:t>
            </w:r>
          </w:p>
        </w:tc>
        <w:tc>
          <w:tcPr>
            <w:tcW w:w="1276" w:type="dxa"/>
            <w:vAlign w:val="center"/>
          </w:tcPr>
          <w:p w14:paraId="33779ACF" w14:textId="21C360D2" w:rsidR="00431E85" w:rsidRPr="00DB36E3" w:rsidRDefault="00DB36E3">
            <w:pPr>
              <w:jc w:val="center"/>
              <w:rPr>
                <w:rFonts w:ascii="仿宋" w:eastAsia="仿宋" w:hAnsi="仿宋" w:hint="eastAsia"/>
                <w:color w:val="BFBFBF" w:themeColor="background1" w:themeShade="BF"/>
                <w:sz w:val="28"/>
                <w:szCs w:val="28"/>
              </w:rPr>
            </w:pPr>
            <w:r w:rsidRPr="00DB36E3">
              <w:rPr>
                <w:rFonts w:ascii="宋体" w:eastAsia="宋体" w:hAnsi="宋体" w:cs="宋体" w:hint="eastAsia"/>
                <w:color w:val="000000" w:themeColor="text1"/>
                <w:sz w:val="28"/>
                <w:szCs w:val="28"/>
              </w:rPr>
              <w:t>1</w:t>
            </w:r>
          </w:p>
        </w:tc>
      </w:tr>
      <w:tr w:rsidR="00431E85" w14:paraId="161B9BBF" w14:textId="77777777" w:rsidTr="00496559">
        <w:tc>
          <w:tcPr>
            <w:tcW w:w="1922" w:type="dxa"/>
          </w:tcPr>
          <w:p w14:paraId="48EE794E" w14:textId="08DF24C1" w:rsidR="00431E85" w:rsidRPr="00DB36E3" w:rsidRDefault="00DB36E3" w:rsidP="00DB36E3">
            <w:pPr>
              <w:spacing w:line="560" w:lineRule="exact"/>
              <w:jc w:val="center"/>
              <w:rPr>
                <w:rFonts w:ascii="仿宋" w:eastAsia="仿宋" w:hAnsi="仿宋" w:hint="eastAsia"/>
                <w:sz w:val="28"/>
                <w:szCs w:val="28"/>
              </w:rPr>
            </w:pPr>
            <w:r w:rsidRPr="00DB36E3">
              <w:rPr>
                <w:rFonts w:ascii="仿宋" w:eastAsia="仿宋" w:hAnsi="仿宋" w:hint="eastAsia"/>
                <w:sz w:val="28"/>
                <w:szCs w:val="28"/>
              </w:rPr>
              <w:t>葛冰琛</w:t>
            </w:r>
          </w:p>
        </w:tc>
        <w:tc>
          <w:tcPr>
            <w:tcW w:w="1909" w:type="dxa"/>
          </w:tcPr>
          <w:p w14:paraId="1E9D5546" w14:textId="12BE0473" w:rsidR="00431E85" w:rsidRPr="00DB36E3" w:rsidRDefault="00DB36E3" w:rsidP="00DB36E3">
            <w:pPr>
              <w:spacing w:line="560" w:lineRule="exact"/>
              <w:jc w:val="center"/>
              <w:rPr>
                <w:rFonts w:ascii="仿宋" w:eastAsia="仿宋" w:hAnsi="仿宋" w:hint="eastAsia"/>
                <w:sz w:val="28"/>
                <w:szCs w:val="28"/>
              </w:rPr>
            </w:pPr>
            <w:r w:rsidRPr="00DB36E3">
              <w:rPr>
                <w:rFonts w:ascii="仿宋" w:eastAsia="仿宋" w:hAnsi="仿宋" w:hint="eastAsia"/>
                <w:sz w:val="28"/>
                <w:szCs w:val="28"/>
              </w:rPr>
              <w:t>主管药师</w:t>
            </w:r>
          </w:p>
        </w:tc>
        <w:tc>
          <w:tcPr>
            <w:tcW w:w="3819" w:type="dxa"/>
          </w:tcPr>
          <w:p w14:paraId="6AD9A3F4" w14:textId="34A3F12E" w:rsidR="00431E85" w:rsidRPr="00DB36E3" w:rsidRDefault="00DB36E3" w:rsidP="00DB36E3">
            <w:pPr>
              <w:spacing w:line="560" w:lineRule="exact"/>
              <w:jc w:val="center"/>
              <w:rPr>
                <w:rFonts w:ascii="仿宋" w:eastAsia="仿宋" w:hAnsi="仿宋" w:hint="eastAsia"/>
                <w:sz w:val="28"/>
                <w:szCs w:val="28"/>
              </w:rPr>
            </w:pPr>
            <w:r w:rsidRPr="00DB36E3">
              <w:rPr>
                <w:rFonts w:ascii="仿宋" w:eastAsia="仿宋" w:hAnsi="仿宋"/>
                <w:sz w:val="28"/>
                <w:szCs w:val="28"/>
              </w:rPr>
              <w:t>个体化药学临床实验室规范化建设与日常管理</w:t>
            </w:r>
          </w:p>
        </w:tc>
        <w:tc>
          <w:tcPr>
            <w:tcW w:w="1276" w:type="dxa"/>
          </w:tcPr>
          <w:p w14:paraId="0E32168B" w14:textId="699EC735" w:rsidR="00431E85" w:rsidRPr="00DB36E3" w:rsidRDefault="00DB36E3" w:rsidP="00DB36E3">
            <w:pPr>
              <w:spacing w:line="560" w:lineRule="exact"/>
              <w:jc w:val="center"/>
              <w:rPr>
                <w:rFonts w:ascii="仿宋" w:eastAsia="仿宋" w:hAnsi="仿宋" w:hint="eastAsia"/>
                <w:sz w:val="28"/>
                <w:szCs w:val="28"/>
              </w:rPr>
            </w:pPr>
            <w:r w:rsidRPr="00DB36E3">
              <w:rPr>
                <w:rFonts w:ascii="仿宋" w:eastAsia="仿宋" w:hAnsi="仿宋" w:hint="eastAsia"/>
                <w:sz w:val="28"/>
                <w:szCs w:val="28"/>
              </w:rPr>
              <w:t>1</w:t>
            </w:r>
          </w:p>
        </w:tc>
      </w:tr>
      <w:tr w:rsidR="00431E85" w14:paraId="34EC5B95" w14:textId="77777777" w:rsidTr="00496559">
        <w:tc>
          <w:tcPr>
            <w:tcW w:w="1922" w:type="dxa"/>
          </w:tcPr>
          <w:p w14:paraId="72F2E2DB" w14:textId="244D3608" w:rsidR="00431E85" w:rsidRPr="00496559" w:rsidRDefault="00DB36E3" w:rsidP="00DB36E3">
            <w:pPr>
              <w:spacing w:line="560" w:lineRule="exact"/>
              <w:jc w:val="center"/>
              <w:rPr>
                <w:rFonts w:ascii="仿宋" w:eastAsia="仿宋" w:hAnsi="仿宋" w:hint="eastAsia"/>
                <w:sz w:val="28"/>
                <w:szCs w:val="28"/>
              </w:rPr>
            </w:pPr>
            <w:r w:rsidRPr="00496559">
              <w:rPr>
                <w:rFonts w:ascii="仿宋" w:eastAsia="仿宋" w:hAnsi="仿宋" w:hint="eastAsia"/>
                <w:sz w:val="28"/>
                <w:szCs w:val="28"/>
              </w:rPr>
              <w:t>陈卉</w:t>
            </w:r>
          </w:p>
        </w:tc>
        <w:tc>
          <w:tcPr>
            <w:tcW w:w="1909" w:type="dxa"/>
          </w:tcPr>
          <w:p w14:paraId="6917AAAF" w14:textId="4E756AFC" w:rsidR="00431E85" w:rsidRPr="00496559" w:rsidRDefault="00DB36E3" w:rsidP="00DB36E3">
            <w:pPr>
              <w:spacing w:line="560" w:lineRule="exact"/>
              <w:jc w:val="center"/>
              <w:rPr>
                <w:rFonts w:ascii="仿宋" w:eastAsia="仿宋" w:hAnsi="仿宋" w:hint="eastAsia"/>
                <w:sz w:val="28"/>
                <w:szCs w:val="28"/>
              </w:rPr>
            </w:pPr>
            <w:r w:rsidRPr="00496559">
              <w:rPr>
                <w:rFonts w:ascii="仿宋" w:eastAsia="仿宋" w:hAnsi="仿宋" w:hint="eastAsia"/>
                <w:sz w:val="28"/>
                <w:szCs w:val="28"/>
              </w:rPr>
              <w:t>副主任药师</w:t>
            </w:r>
          </w:p>
        </w:tc>
        <w:tc>
          <w:tcPr>
            <w:tcW w:w="3819" w:type="dxa"/>
          </w:tcPr>
          <w:p w14:paraId="736660E3" w14:textId="71DF7307" w:rsidR="00431E85" w:rsidRPr="00496559" w:rsidRDefault="00496559" w:rsidP="00DB36E3">
            <w:pPr>
              <w:spacing w:line="560" w:lineRule="exact"/>
              <w:jc w:val="center"/>
              <w:rPr>
                <w:rFonts w:ascii="仿宋" w:eastAsia="仿宋" w:hAnsi="仿宋" w:hint="eastAsia"/>
                <w:sz w:val="28"/>
                <w:szCs w:val="28"/>
              </w:rPr>
            </w:pPr>
            <w:r w:rsidRPr="00496559">
              <w:rPr>
                <w:rFonts w:ascii="仿宋" w:eastAsia="仿宋" w:hAnsi="仿宋" w:hint="eastAsia"/>
                <w:sz w:val="28"/>
                <w:szCs w:val="28"/>
              </w:rPr>
              <w:t>治疗药物监测的临床应用</w:t>
            </w:r>
          </w:p>
        </w:tc>
        <w:tc>
          <w:tcPr>
            <w:tcW w:w="1276" w:type="dxa"/>
          </w:tcPr>
          <w:p w14:paraId="2E150F2F" w14:textId="244CCFDA" w:rsidR="00431E85" w:rsidRPr="00496559" w:rsidRDefault="00496559" w:rsidP="00DB36E3">
            <w:pPr>
              <w:spacing w:line="560" w:lineRule="exact"/>
              <w:jc w:val="center"/>
              <w:rPr>
                <w:rFonts w:ascii="仿宋" w:eastAsia="仿宋" w:hAnsi="仿宋" w:hint="eastAsia"/>
                <w:sz w:val="28"/>
                <w:szCs w:val="28"/>
              </w:rPr>
            </w:pPr>
            <w:r w:rsidRPr="00496559">
              <w:rPr>
                <w:rFonts w:ascii="仿宋" w:eastAsia="仿宋" w:hAnsi="仿宋" w:hint="eastAsia"/>
                <w:sz w:val="28"/>
                <w:szCs w:val="28"/>
              </w:rPr>
              <w:t>1</w:t>
            </w:r>
          </w:p>
        </w:tc>
      </w:tr>
      <w:tr w:rsidR="00431E85" w14:paraId="2D2D122E" w14:textId="77777777" w:rsidTr="00496559">
        <w:tc>
          <w:tcPr>
            <w:tcW w:w="1922" w:type="dxa"/>
          </w:tcPr>
          <w:p w14:paraId="1C32BB1B" w14:textId="2F00CE76" w:rsidR="00431E85" w:rsidRPr="00496559" w:rsidRDefault="00496559" w:rsidP="00DB36E3">
            <w:pPr>
              <w:spacing w:line="560" w:lineRule="exact"/>
              <w:jc w:val="center"/>
              <w:rPr>
                <w:rFonts w:ascii="仿宋" w:eastAsia="仿宋" w:hAnsi="仿宋" w:hint="eastAsia"/>
                <w:sz w:val="28"/>
                <w:szCs w:val="28"/>
              </w:rPr>
            </w:pPr>
            <w:proofErr w:type="gramStart"/>
            <w:r w:rsidRPr="00496559">
              <w:rPr>
                <w:rFonts w:ascii="仿宋" w:eastAsia="仿宋" w:hAnsi="仿宋" w:hint="eastAsia"/>
                <w:sz w:val="28"/>
                <w:szCs w:val="28"/>
              </w:rPr>
              <w:t>郭</w:t>
            </w:r>
            <w:proofErr w:type="gramEnd"/>
            <w:r w:rsidRPr="00496559">
              <w:rPr>
                <w:rFonts w:ascii="仿宋" w:eastAsia="仿宋" w:hAnsi="仿宋" w:hint="eastAsia"/>
                <w:sz w:val="28"/>
                <w:szCs w:val="28"/>
              </w:rPr>
              <w:t>傲翔</w:t>
            </w:r>
          </w:p>
        </w:tc>
        <w:tc>
          <w:tcPr>
            <w:tcW w:w="1909" w:type="dxa"/>
          </w:tcPr>
          <w:p w14:paraId="1FBE8998" w14:textId="56A39895" w:rsidR="00431E85" w:rsidRPr="00496559" w:rsidRDefault="00496559" w:rsidP="00DB36E3">
            <w:pPr>
              <w:spacing w:line="560" w:lineRule="exact"/>
              <w:jc w:val="center"/>
              <w:rPr>
                <w:rFonts w:ascii="仿宋" w:eastAsia="仿宋" w:hAnsi="仿宋" w:hint="eastAsia"/>
                <w:sz w:val="28"/>
                <w:szCs w:val="28"/>
              </w:rPr>
            </w:pPr>
            <w:r w:rsidRPr="00496559">
              <w:rPr>
                <w:rFonts w:ascii="仿宋" w:eastAsia="仿宋" w:hAnsi="仿宋" w:hint="eastAsia"/>
                <w:sz w:val="28"/>
                <w:szCs w:val="28"/>
              </w:rPr>
              <w:t>主管药师</w:t>
            </w:r>
          </w:p>
        </w:tc>
        <w:tc>
          <w:tcPr>
            <w:tcW w:w="3819" w:type="dxa"/>
          </w:tcPr>
          <w:p w14:paraId="26A0372E" w14:textId="366161B1" w:rsidR="00431E85" w:rsidRPr="00496559" w:rsidRDefault="00496559" w:rsidP="00DB36E3">
            <w:pPr>
              <w:spacing w:line="560" w:lineRule="exact"/>
              <w:jc w:val="center"/>
              <w:rPr>
                <w:rFonts w:ascii="仿宋" w:eastAsia="仿宋" w:hAnsi="仿宋" w:hint="eastAsia"/>
                <w:sz w:val="28"/>
                <w:szCs w:val="28"/>
              </w:rPr>
            </w:pPr>
            <w:r w:rsidRPr="00496559">
              <w:rPr>
                <w:rFonts w:ascii="仿宋" w:eastAsia="仿宋" w:hAnsi="仿宋" w:hint="eastAsia"/>
                <w:sz w:val="28"/>
                <w:szCs w:val="28"/>
              </w:rPr>
              <w:t>药物基因多态性报告解读</w:t>
            </w:r>
          </w:p>
        </w:tc>
        <w:tc>
          <w:tcPr>
            <w:tcW w:w="1276" w:type="dxa"/>
          </w:tcPr>
          <w:p w14:paraId="6DD1DD17" w14:textId="50ED8144" w:rsidR="00431E85" w:rsidRPr="00496559" w:rsidRDefault="00496559" w:rsidP="00DB36E3">
            <w:pPr>
              <w:spacing w:line="560" w:lineRule="exact"/>
              <w:jc w:val="center"/>
              <w:rPr>
                <w:rFonts w:ascii="仿宋" w:eastAsia="仿宋" w:hAnsi="仿宋" w:hint="eastAsia"/>
                <w:sz w:val="28"/>
                <w:szCs w:val="28"/>
              </w:rPr>
            </w:pPr>
            <w:r>
              <w:rPr>
                <w:rFonts w:ascii="仿宋" w:eastAsia="仿宋" w:hAnsi="仿宋" w:hint="eastAsia"/>
                <w:sz w:val="28"/>
                <w:szCs w:val="28"/>
              </w:rPr>
              <w:t>1</w:t>
            </w:r>
          </w:p>
        </w:tc>
      </w:tr>
      <w:tr w:rsidR="00496559" w14:paraId="06BFAEF5" w14:textId="77777777" w:rsidTr="00496559">
        <w:tc>
          <w:tcPr>
            <w:tcW w:w="1922" w:type="dxa"/>
          </w:tcPr>
          <w:p w14:paraId="0B31F0DD" w14:textId="4C5D37D7" w:rsidR="00496559" w:rsidRPr="00496559" w:rsidRDefault="00496559" w:rsidP="00496559">
            <w:pPr>
              <w:spacing w:line="560" w:lineRule="exact"/>
              <w:jc w:val="center"/>
              <w:rPr>
                <w:rFonts w:ascii="仿宋" w:eastAsia="仿宋" w:hAnsi="仿宋" w:hint="eastAsia"/>
                <w:sz w:val="28"/>
                <w:szCs w:val="28"/>
              </w:rPr>
            </w:pPr>
            <w:proofErr w:type="gramStart"/>
            <w:r w:rsidRPr="00496559">
              <w:rPr>
                <w:rFonts w:ascii="仿宋" w:eastAsia="仿宋" w:hAnsi="仿宋" w:hint="eastAsia"/>
                <w:sz w:val="28"/>
                <w:szCs w:val="28"/>
              </w:rPr>
              <w:t>郭</w:t>
            </w:r>
            <w:proofErr w:type="gramEnd"/>
            <w:r w:rsidRPr="00496559">
              <w:rPr>
                <w:rFonts w:ascii="仿宋" w:eastAsia="仿宋" w:hAnsi="仿宋" w:hint="eastAsia"/>
                <w:sz w:val="28"/>
                <w:szCs w:val="28"/>
              </w:rPr>
              <w:t>傲翔</w:t>
            </w:r>
          </w:p>
        </w:tc>
        <w:tc>
          <w:tcPr>
            <w:tcW w:w="1909" w:type="dxa"/>
          </w:tcPr>
          <w:p w14:paraId="75D52EF9" w14:textId="2F3404A1" w:rsidR="00496559" w:rsidRPr="00496559" w:rsidRDefault="00496559" w:rsidP="00496559">
            <w:pPr>
              <w:spacing w:line="560" w:lineRule="exact"/>
              <w:jc w:val="center"/>
              <w:rPr>
                <w:rFonts w:ascii="仿宋" w:eastAsia="仿宋" w:hAnsi="仿宋" w:hint="eastAsia"/>
                <w:sz w:val="28"/>
                <w:szCs w:val="28"/>
              </w:rPr>
            </w:pPr>
            <w:r w:rsidRPr="00496559">
              <w:rPr>
                <w:rFonts w:ascii="仿宋" w:eastAsia="仿宋" w:hAnsi="仿宋" w:hint="eastAsia"/>
                <w:sz w:val="28"/>
                <w:szCs w:val="28"/>
              </w:rPr>
              <w:t>主管药师</w:t>
            </w:r>
          </w:p>
        </w:tc>
        <w:tc>
          <w:tcPr>
            <w:tcW w:w="3819" w:type="dxa"/>
          </w:tcPr>
          <w:p w14:paraId="53250AB3" w14:textId="5A8DFCDB" w:rsidR="00496559" w:rsidRPr="00496559" w:rsidRDefault="00496559" w:rsidP="00496559">
            <w:pPr>
              <w:spacing w:line="560" w:lineRule="exact"/>
              <w:jc w:val="center"/>
              <w:rPr>
                <w:rFonts w:ascii="仿宋" w:eastAsia="仿宋" w:hAnsi="仿宋" w:hint="eastAsia"/>
                <w:sz w:val="28"/>
                <w:szCs w:val="28"/>
              </w:rPr>
            </w:pPr>
            <w:r w:rsidRPr="00496559">
              <w:rPr>
                <w:rFonts w:ascii="仿宋" w:eastAsia="仿宋" w:hAnsi="仿宋" w:cs="宋体" w:hint="eastAsia"/>
                <w:sz w:val="28"/>
                <w:szCs w:val="28"/>
              </w:rPr>
              <w:t>标本采集运输和接收处理程序</w:t>
            </w:r>
          </w:p>
        </w:tc>
        <w:tc>
          <w:tcPr>
            <w:tcW w:w="1276" w:type="dxa"/>
          </w:tcPr>
          <w:p w14:paraId="2F03E1F6" w14:textId="4284EFDC" w:rsidR="00496559" w:rsidRPr="00496559" w:rsidRDefault="00496559" w:rsidP="00496559">
            <w:pPr>
              <w:spacing w:line="560" w:lineRule="exact"/>
              <w:jc w:val="center"/>
              <w:rPr>
                <w:rFonts w:ascii="仿宋" w:eastAsia="仿宋" w:hAnsi="仿宋" w:hint="eastAsia"/>
                <w:sz w:val="28"/>
                <w:szCs w:val="28"/>
              </w:rPr>
            </w:pPr>
            <w:r>
              <w:rPr>
                <w:rFonts w:ascii="仿宋" w:eastAsia="仿宋" w:hAnsi="仿宋" w:hint="eastAsia"/>
                <w:sz w:val="28"/>
                <w:szCs w:val="28"/>
              </w:rPr>
              <w:t>1</w:t>
            </w:r>
          </w:p>
        </w:tc>
      </w:tr>
      <w:tr w:rsidR="00496559" w14:paraId="6A3AD820" w14:textId="77777777" w:rsidTr="00496559">
        <w:tc>
          <w:tcPr>
            <w:tcW w:w="1922" w:type="dxa"/>
          </w:tcPr>
          <w:p w14:paraId="5DFE2519" w14:textId="34281CED" w:rsidR="00496559" w:rsidRPr="00496559" w:rsidRDefault="00496559" w:rsidP="00496559">
            <w:pPr>
              <w:spacing w:line="560" w:lineRule="exact"/>
              <w:jc w:val="center"/>
              <w:rPr>
                <w:rFonts w:ascii="仿宋" w:eastAsia="仿宋" w:hAnsi="仿宋" w:hint="eastAsia"/>
                <w:sz w:val="28"/>
                <w:szCs w:val="28"/>
              </w:rPr>
            </w:pPr>
            <w:r w:rsidRPr="00496559">
              <w:rPr>
                <w:rFonts w:ascii="仿宋" w:eastAsia="仿宋" w:hAnsi="仿宋" w:hint="eastAsia"/>
                <w:sz w:val="28"/>
                <w:szCs w:val="28"/>
              </w:rPr>
              <w:t>陈卉</w:t>
            </w:r>
          </w:p>
        </w:tc>
        <w:tc>
          <w:tcPr>
            <w:tcW w:w="1909" w:type="dxa"/>
          </w:tcPr>
          <w:p w14:paraId="172C5EB4" w14:textId="01EA8346" w:rsidR="00496559" w:rsidRPr="00496559" w:rsidRDefault="00496559" w:rsidP="00496559">
            <w:pPr>
              <w:spacing w:line="560" w:lineRule="exact"/>
              <w:jc w:val="center"/>
              <w:rPr>
                <w:rFonts w:ascii="仿宋" w:eastAsia="仿宋" w:hAnsi="仿宋" w:hint="eastAsia"/>
                <w:sz w:val="28"/>
                <w:szCs w:val="28"/>
              </w:rPr>
            </w:pPr>
            <w:r w:rsidRPr="00496559">
              <w:rPr>
                <w:rFonts w:ascii="仿宋" w:eastAsia="仿宋" w:hAnsi="仿宋" w:hint="eastAsia"/>
                <w:sz w:val="28"/>
                <w:szCs w:val="28"/>
              </w:rPr>
              <w:t>副主任药师</w:t>
            </w:r>
          </w:p>
        </w:tc>
        <w:tc>
          <w:tcPr>
            <w:tcW w:w="3819" w:type="dxa"/>
          </w:tcPr>
          <w:p w14:paraId="63B04DC6" w14:textId="1CBAB95F" w:rsidR="00496559" w:rsidRPr="00496559" w:rsidRDefault="00496559" w:rsidP="00496559">
            <w:pPr>
              <w:spacing w:line="560" w:lineRule="exact"/>
              <w:jc w:val="center"/>
              <w:rPr>
                <w:rFonts w:ascii="仿宋" w:eastAsia="仿宋" w:hAnsi="仿宋" w:hint="eastAsia"/>
                <w:sz w:val="28"/>
                <w:szCs w:val="28"/>
              </w:rPr>
            </w:pPr>
            <w:r w:rsidRPr="00496559">
              <w:rPr>
                <w:rFonts w:ascii="仿宋" w:eastAsia="仿宋" w:hAnsi="仿宋" w:cs="宋体" w:hint="eastAsia"/>
                <w:sz w:val="28"/>
                <w:szCs w:val="28"/>
              </w:rPr>
              <w:t>定量药理学</w:t>
            </w:r>
          </w:p>
        </w:tc>
        <w:tc>
          <w:tcPr>
            <w:tcW w:w="1276" w:type="dxa"/>
          </w:tcPr>
          <w:p w14:paraId="041B23EF" w14:textId="42663A0B" w:rsidR="00496559" w:rsidRPr="00496559" w:rsidRDefault="00496559" w:rsidP="00496559">
            <w:pPr>
              <w:spacing w:line="560" w:lineRule="exact"/>
              <w:jc w:val="center"/>
              <w:rPr>
                <w:rFonts w:ascii="仿宋" w:eastAsia="仿宋" w:hAnsi="仿宋" w:hint="eastAsia"/>
                <w:sz w:val="28"/>
                <w:szCs w:val="28"/>
              </w:rPr>
            </w:pPr>
            <w:r w:rsidRPr="00496559">
              <w:rPr>
                <w:rFonts w:ascii="仿宋" w:eastAsia="仿宋" w:hAnsi="仿宋" w:hint="eastAsia"/>
                <w:sz w:val="28"/>
                <w:szCs w:val="28"/>
              </w:rPr>
              <w:t>1</w:t>
            </w:r>
          </w:p>
        </w:tc>
      </w:tr>
      <w:tr w:rsidR="00496559" w14:paraId="17D15E1E" w14:textId="77777777" w:rsidTr="00496559">
        <w:tc>
          <w:tcPr>
            <w:tcW w:w="1922" w:type="dxa"/>
          </w:tcPr>
          <w:p w14:paraId="31F97EDE" w14:textId="279F18C1" w:rsidR="00496559" w:rsidRPr="00496559" w:rsidRDefault="00496559" w:rsidP="00496559">
            <w:pPr>
              <w:spacing w:line="560" w:lineRule="exact"/>
              <w:jc w:val="center"/>
              <w:rPr>
                <w:rFonts w:ascii="仿宋" w:eastAsia="仿宋" w:hAnsi="仿宋" w:hint="eastAsia"/>
                <w:sz w:val="28"/>
                <w:szCs w:val="28"/>
              </w:rPr>
            </w:pPr>
            <w:proofErr w:type="gramStart"/>
            <w:r w:rsidRPr="00496559">
              <w:rPr>
                <w:rFonts w:ascii="仿宋" w:eastAsia="仿宋" w:hAnsi="仿宋" w:hint="eastAsia"/>
                <w:sz w:val="28"/>
                <w:szCs w:val="28"/>
              </w:rPr>
              <w:t>郭</w:t>
            </w:r>
            <w:proofErr w:type="gramEnd"/>
            <w:r w:rsidRPr="00496559">
              <w:rPr>
                <w:rFonts w:ascii="仿宋" w:eastAsia="仿宋" w:hAnsi="仿宋" w:hint="eastAsia"/>
                <w:sz w:val="28"/>
                <w:szCs w:val="28"/>
              </w:rPr>
              <w:t>傲翔</w:t>
            </w:r>
          </w:p>
        </w:tc>
        <w:tc>
          <w:tcPr>
            <w:tcW w:w="1909" w:type="dxa"/>
          </w:tcPr>
          <w:p w14:paraId="4B84EBE8" w14:textId="1D856B13" w:rsidR="00496559" w:rsidRPr="00496559" w:rsidRDefault="00496559" w:rsidP="00496559">
            <w:pPr>
              <w:spacing w:line="560" w:lineRule="exact"/>
              <w:jc w:val="center"/>
              <w:rPr>
                <w:rFonts w:ascii="仿宋" w:eastAsia="仿宋" w:hAnsi="仿宋" w:hint="eastAsia"/>
                <w:sz w:val="28"/>
                <w:szCs w:val="28"/>
              </w:rPr>
            </w:pPr>
            <w:r w:rsidRPr="00496559">
              <w:rPr>
                <w:rFonts w:ascii="仿宋" w:eastAsia="仿宋" w:hAnsi="仿宋" w:hint="eastAsia"/>
                <w:sz w:val="28"/>
                <w:szCs w:val="28"/>
              </w:rPr>
              <w:t>主管药师</w:t>
            </w:r>
          </w:p>
        </w:tc>
        <w:tc>
          <w:tcPr>
            <w:tcW w:w="3819" w:type="dxa"/>
          </w:tcPr>
          <w:p w14:paraId="455AF447" w14:textId="41090135" w:rsidR="00496559" w:rsidRPr="00496559" w:rsidRDefault="00496559" w:rsidP="00496559">
            <w:pPr>
              <w:jc w:val="center"/>
              <w:rPr>
                <w:rFonts w:ascii="仿宋" w:eastAsia="仿宋" w:hAnsi="仿宋" w:cs="宋体" w:hint="eastAsia"/>
                <w:sz w:val="28"/>
                <w:szCs w:val="28"/>
              </w:rPr>
            </w:pPr>
            <w:r w:rsidRPr="00496559">
              <w:rPr>
                <w:rFonts w:ascii="仿宋" w:eastAsia="仿宋" w:hAnsi="仿宋" w:cs="宋体" w:hint="eastAsia"/>
                <w:sz w:val="28"/>
                <w:szCs w:val="28"/>
              </w:rPr>
              <w:t>实操-Lis系统使用操作</w:t>
            </w:r>
          </w:p>
        </w:tc>
        <w:tc>
          <w:tcPr>
            <w:tcW w:w="1276" w:type="dxa"/>
          </w:tcPr>
          <w:p w14:paraId="4D5A2F32" w14:textId="62EF5150" w:rsidR="00496559" w:rsidRPr="00496559" w:rsidRDefault="00496559" w:rsidP="00496559">
            <w:pPr>
              <w:spacing w:line="560" w:lineRule="exact"/>
              <w:jc w:val="center"/>
              <w:rPr>
                <w:rFonts w:ascii="仿宋" w:eastAsia="仿宋" w:hAnsi="仿宋" w:hint="eastAsia"/>
                <w:sz w:val="28"/>
                <w:szCs w:val="28"/>
              </w:rPr>
            </w:pPr>
            <w:r>
              <w:rPr>
                <w:rFonts w:ascii="仿宋" w:eastAsia="仿宋" w:hAnsi="仿宋" w:hint="eastAsia"/>
                <w:sz w:val="28"/>
                <w:szCs w:val="28"/>
              </w:rPr>
              <w:t>2</w:t>
            </w:r>
            <w:r w:rsidRPr="00496559">
              <w:rPr>
                <w:rFonts w:ascii="仿宋" w:eastAsia="仿宋" w:hAnsi="仿宋" w:hint="eastAsia"/>
                <w:sz w:val="28"/>
                <w:szCs w:val="28"/>
              </w:rPr>
              <w:t xml:space="preserve"> </w:t>
            </w:r>
          </w:p>
        </w:tc>
      </w:tr>
      <w:tr w:rsidR="00496559" w14:paraId="28A6A1C4" w14:textId="77777777" w:rsidTr="00496559">
        <w:tc>
          <w:tcPr>
            <w:tcW w:w="1922" w:type="dxa"/>
          </w:tcPr>
          <w:p w14:paraId="0BC9CD1A" w14:textId="43166C5A" w:rsidR="00496559" w:rsidRPr="00DB36E3" w:rsidRDefault="00496559" w:rsidP="00496559">
            <w:pPr>
              <w:spacing w:line="560" w:lineRule="exact"/>
              <w:jc w:val="center"/>
              <w:rPr>
                <w:rFonts w:ascii="仿宋" w:eastAsia="仿宋" w:hAnsi="仿宋" w:hint="eastAsia"/>
                <w:sz w:val="28"/>
                <w:szCs w:val="28"/>
              </w:rPr>
            </w:pPr>
            <w:r w:rsidRPr="00496559">
              <w:rPr>
                <w:rFonts w:ascii="仿宋" w:eastAsia="仿宋" w:hAnsi="仿宋" w:hint="eastAsia"/>
                <w:sz w:val="28"/>
                <w:szCs w:val="28"/>
              </w:rPr>
              <w:t>葛冰琛</w:t>
            </w:r>
          </w:p>
        </w:tc>
        <w:tc>
          <w:tcPr>
            <w:tcW w:w="1909" w:type="dxa"/>
          </w:tcPr>
          <w:p w14:paraId="57CE10A5" w14:textId="4E47880B" w:rsidR="00496559" w:rsidRPr="00DB36E3" w:rsidRDefault="00496559" w:rsidP="00496559">
            <w:pPr>
              <w:spacing w:line="560" w:lineRule="exact"/>
              <w:jc w:val="center"/>
              <w:rPr>
                <w:rFonts w:ascii="仿宋" w:eastAsia="仿宋" w:hAnsi="仿宋" w:hint="eastAsia"/>
                <w:sz w:val="28"/>
                <w:szCs w:val="28"/>
              </w:rPr>
            </w:pPr>
            <w:r w:rsidRPr="00496559">
              <w:rPr>
                <w:rFonts w:ascii="仿宋" w:eastAsia="仿宋" w:hAnsi="仿宋" w:hint="eastAsia"/>
                <w:sz w:val="28"/>
                <w:szCs w:val="28"/>
              </w:rPr>
              <w:t>主管药师</w:t>
            </w:r>
          </w:p>
        </w:tc>
        <w:tc>
          <w:tcPr>
            <w:tcW w:w="3819" w:type="dxa"/>
          </w:tcPr>
          <w:p w14:paraId="17617E9C" w14:textId="11802865" w:rsidR="00496559" w:rsidRPr="00496559" w:rsidRDefault="00496559" w:rsidP="00496559">
            <w:pPr>
              <w:jc w:val="center"/>
              <w:rPr>
                <w:rFonts w:ascii="仿宋" w:eastAsia="仿宋" w:hAnsi="仿宋" w:cs="宋体" w:hint="eastAsia"/>
                <w:sz w:val="28"/>
                <w:szCs w:val="28"/>
              </w:rPr>
            </w:pPr>
            <w:bookmarkStart w:id="2" w:name="OLE_LINK5"/>
            <w:r w:rsidRPr="00496559">
              <w:rPr>
                <w:rFonts w:ascii="仿宋" w:eastAsia="仿宋" w:hAnsi="仿宋" w:cs="宋体" w:hint="eastAsia"/>
                <w:sz w:val="28"/>
                <w:szCs w:val="28"/>
              </w:rPr>
              <w:t>实操-</w:t>
            </w:r>
            <w:bookmarkEnd w:id="2"/>
            <w:r w:rsidRPr="00496559">
              <w:rPr>
                <w:rFonts w:ascii="仿宋" w:eastAsia="仿宋" w:hAnsi="仿宋" w:cs="宋体" w:hint="eastAsia"/>
                <w:sz w:val="28"/>
                <w:szCs w:val="28"/>
              </w:rPr>
              <w:t>仪器常见故障处理</w:t>
            </w:r>
          </w:p>
        </w:tc>
        <w:tc>
          <w:tcPr>
            <w:tcW w:w="1276" w:type="dxa"/>
          </w:tcPr>
          <w:p w14:paraId="1242D308" w14:textId="120F64A6" w:rsidR="00496559" w:rsidRPr="00496559" w:rsidRDefault="00496559" w:rsidP="00496559">
            <w:pPr>
              <w:spacing w:line="560" w:lineRule="exact"/>
              <w:jc w:val="center"/>
              <w:rPr>
                <w:rFonts w:ascii="仿宋" w:eastAsia="仿宋" w:hAnsi="仿宋" w:hint="eastAsia"/>
                <w:sz w:val="28"/>
                <w:szCs w:val="28"/>
              </w:rPr>
            </w:pPr>
            <w:r>
              <w:rPr>
                <w:rFonts w:ascii="仿宋" w:eastAsia="仿宋" w:hAnsi="仿宋" w:hint="eastAsia"/>
                <w:sz w:val="28"/>
                <w:szCs w:val="28"/>
              </w:rPr>
              <w:t>2</w:t>
            </w:r>
          </w:p>
        </w:tc>
      </w:tr>
      <w:tr w:rsidR="00496559" w14:paraId="36A3E749" w14:textId="77777777" w:rsidTr="00496559">
        <w:tc>
          <w:tcPr>
            <w:tcW w:w="1922" w:type="dxa"/>
          </w:tcPr>
          <w:p w14:paraId="1B989719" w14:textId="35C4272C" w:rsidR="00496559" w:rsidRPr="00DB36E3" w:rsidRDefault="00496559" w:rsidP="00496559">
            <w:pPr>
              <w:spacing w:line="560" w:lineRule="exact"/>
              <w:jc w:val="center"/>
              <w:rPr>
                <w:rFonts w:ascii="仿宋" w:eastAsia="仿宋" w:hAnsi="仿宋" w:hint="eastAsia"/>
                <w:sz w:val="28"/>
                <w:szCs w:val="28"/>
              </w:rPr>
            </w:pPr>
            <w:r w:rsidRPr="00496559">
              <w:rPr>
                <w:rFonts w:ascii="仿宋" w:eastAsia="仿宋" w:hAnsi="仿宋" w:hint="eastAsia"/>
                <w:sz w:val="28"/>
                <w:szCs w:val="28"/>
              </w:rPr>
              <w:t>陈卉</w:t>
            </w:r>
          </w:p>
        </w:tc>
        <w:tc>
          <w:tcPr>
            <w:tcW w:w="1909" w:type="dxa"/>
          </w:tcPr>
          <w:p w14:paraId="47E96B14" w14:textId="411F963B" w:rsidR="00496559" w:rsidRPr="00DB36E3" w:rsidRDefault="00496559" w:rsidP="00496559">
            <w:pPr>
              <w:spacing w:line="560" w:lineRule="exact"/>
              <w:jc w:val="center"/>
              <w:rPr>
                <w:rFonts w:ascii="仿宋" w:eastAsia="仿宋" w:hAnsi="仿宋" w:hint="eastAsia"/>
                <w:sz w:val="28"/>
                <w:szCs w:val="28"/>
              </w:rPr>
            </w:pPr>
            <w:r w:rsidRPr="00496559">
              <w:rPr>
                <w:rFonts w:ascii="仿宋" w:eastAsia="仿宋" w:hAnsi="仿宋" w:hint="eastAsia"/>
                <w:sz w:val="28"/>
                <w:szCs w:val="28"/>
              </w:rPr>
              <w:t>副主任药师</w:t>
            </w:r>
          </w:p>
        </w:tc>
        <w:tc>
          <w:tcPr>
            <w:tcW w:w="3819" w:type="dxa"/>
          </w:tcPr>
          <w:p w14:paraId="60BDC5AA" w14:textId="228C402A" w:rsidR="00496559" w:rsidRPr="00496559" w:rsidRDefault="00496559" w:rsidP="00496559">
            <w:pPr>
              <w:jc w:val="center"/>
              <w:rPr>
                <w:rFonts w:ascii="仿宋" w:eastAsia="仿宋" w:hAnsi="仿宋" w:cs="宋体" w:hint="eastAsia"/>
                <w:sz w:val="28"/>
                <w:szCs w:val="28"/>
              </w:rPr>
            </w:pPr>
            <w:r w:rsidRPr="00496559">
              <w:rPr>
                <w:rFonts w:ascii="仿宋" w:eastAsia="仿宋" w:hAnsi="仿宋" w:cs="宋体" w:hint="eastAsia"/>
                <w:sz w:val="28"/>
                <w:szCs w:val="28"/>
              </w:rPr>
              <w:t>实操-样本接受和前处理</w:t>
            </w:r>
          </w:p>
        </w:tc>
        <w:tc>
          <w:tcPr>
            <w:tcW w:w="1276" w:type="dxa"/>
          </w:tcPr>
          <w:p w14:paraId="6B54FE12" w14:textId="6D7A4BB1" w:rsidR="00496559" w:rsidRPr="00496559" w:rsidRDefault="00496559" w:rsidP="00496559">
            <w:pPr>
              <w:spacing w:line="560" w:lineRule="exact"/>
              <w:jc w:val="center"/>
              <w:rPr>
                <w:rFonts w:ascii="仿宋" w:eastAsia="仿宋" w:hAnsi="仿宋" w:hint="eastAsia"/>
                <w:sz w:val="28"/>
                <w:szCs w:val="28"/>
              </w:rPr>
            </w:pPr>
            <w:r>
              <w:rPr>
                <w:rFonts w:ascii="仿宋" w:eastAsia="仿宋" w:hAnsi="仿宋" w:hint="eastAsia"/>
                <w:sz w:val="28"/>
                <w:szCs w:val="28"/>
              </w:rPr>
              <w:t>2</w:t>
            </w:r>
          </w:p>
        </w:tc>
      </w:tr>
      <w:tr w:rsidR="00496559" w14:paraId="72312A7E" w14:textId="77777777" w:rsidTr="00496559">
        <w:tc>
          <w:tcPr>
            <w:tcW w:w="1922" w:type="dxa"/>
          </w:tcPr>
          <w:p w14:paraId="73143094" w14:textId="105DD9E3" w:rsidR="00496559" w:rsidRPr="00496559" w:rsidRDefault="00496559" w:rsidP="00496559">
            <w:pPr>
              <w:spacing w:line="560" w:lineRule="exact"/>
              <w:jc w:val="center"/>
              <w:rPr>
                <w:rFonts w:ascii="仿宋" w:eastAsia="仿宋" w:hAnsi="仿宋" w:hint="eastAsia"/>
                <w:sz w:val="28"/>
                <w:szCs w:val="28"/>
              </w:rPr>
            </w:pPr>
            <w:r w:rsidRPr="00496559">
              <w:rPr>
                <w:rFonts w:ascii="仿宋" w:eastAsia="仿宋" w:hAnsi="仿宋" w:hint="eastAsia"/>
                <w:sz w:val="28"/>
                <w:szCs w:val="28"/>
              </w:rPr>
              <w:t>葛冰琛</w:t>
            </w:r>
          </w:p>
        </w:tc>
        <w:tc>
          <w:tcPr>
            <w:tcW w:w="1909" w:type="dxa"/>
          </w:tcPr>
          <w:p w14:paraId="689889A9" w14:textId="7B7C8D3D" w:rsidR="00496559" w:rsidRPr="00496559" w:rsidRDefault="00496559" w:rsidP="00496559">
            <w:pPr>
              <w:spacing w:line="560" w:lineRule="exact"/>
              <w:jc w:val="center"/>
              <w:rPr>
                <w:rFonts w:ascii="仿宋" w:eastAsia="仿宋" w:hAnsi="仿宋" w:hint="eastAsia"/>
                <w:sz w:val="28"/>
                <w:szCs w:val="28"/>
              </w:rPr>
            </w:pPr>
            <w:r w:rsidRPr="00496559">
              <w:rPr>
                <w:rFonts w:ascii="仿宋" w:eastAsia="仿宋" w:hAnsi="仿宋" w:hint="eastAsia"/>
                <w:sz w:val="28"/>
                <w:szCs w:val="28"/>
              </w:rPr>
              <w:t>主管药师</w:t>
            </w:r>
          </w:p>
        </w:tc>
        <w:tc>
          <w:tcPr>
            <w:tcW w:w="3819" w:type="dxa"/>
          </w:tcPr>
          <w:p w14:paraId="3EE607D0" w14:textId="74434AB4" w:rsidR="00496559" w:rsidRPr="00496559" w:rsidRDefault="00496559" w:rsidP="00496559">
            <w:pPr>
              <w:jc w:val="center"/>
              <w:rPr>
                <w:rFonts w:ascii="仿宋" w:eastAsia="仿宋" w:hAnsi="仿宋" w:cs="宋体" w:hint="eastAsia"/>
                <w:sz w:val="28"/>
                <w:szCs w:val="28"/>
              </w:rPr>
            </w:pPr>
            <w:r w:rsidRPr="00496559">
              <w:rPr>
                <w:rFonts w:ascii="仿宋" w:eastAsia="仿宋" w:hAnsi="仿宋" w:cs="宋体" w:hint="eastAsia"/>
                <w:sz w:val="28"/>
                <w:szCs w:val="28"/>
              </w:rPr>
              <w:t>实操-</w:t>
            </w:r>
            <w:proofErr w:type="gramStart"/>
            <w:r>
              <w:rPr>
                <w:rFonts w:ascii="仿宋" w:eastAsia="仿宋" w:hAnsi="仿宋" w:cs="宋体" w:hint="eastAsia"/>
                <w:sz w:val="28"/>
                <w:szCs w:val="28"/>
              </w:rPr>
              <w:t>液质联用</w:t>
            </w:r>
            <w:proofErr w:type="gramEnd"/>
            <w:r>
              <w:rPr>
                <w:rFonts w:ascii="仿宋" w:eastAsia="仿宋" w:hAnsi="仿宋" w:cs="宋体" w:hint="eastAsia"/>
                <w:sz w:val="28"/>
                <w:szCs w:val="28"/>
              </w:rPr>
              <w:t>仪器使用及维护保养</w:t>
            </w:r>
          </w:p>
        </w:tc>
        <w:tc>
          <w:tcPr>
            <w:tcW w:w="1276" w:type="dxa"/>
          </w:tcPr>
          <w:p w14:paraId="19C6943A" w14:textId="089490C9" w:rsidR="00496559" w:rsidRDefault="00496559" w:rsidP="00496559">
            <w:pPr>
              <w:spacing w:line="560" w:lineRule="exact"/>
              <w:jc w:val="center"/>
              <w:rPr>
                <w:rFonts w:ascii="仿宋" w:eastAsia="仿宋" w:hAnsi="仿宋" w:hint="eastAsia"/>
                <w:sz w:val="28"/>
                <w:szCs w:val="28"/>
              </w:rPr>
            </w:pPr>
            <w:r>
              <w:rPr>
                <w:rFonts w:ascii="仿宋" w:eastAsia="仿宋" w:hAnsi="仿宋" w:hint="eastAsia"/>
                <w:sz w:val="28"/>
                <w:szCs w:val="28"/>
              </w:rPr>
              <w:t>2</w:t>
            </w:r>
          </w:p>
        </w:tc>
      </w:tr>
      <w:tr w:rsidR="00496559" w14:paraId="2435D9ED" w14:textId="77777777" w:rsidTr="00496559">
        <w:tc>
          <w:tcPr>
            <w:tcW w:w="1922" w:type="dxa"/>
          </w:tcPr>
          <w:p w14:paraId="6338112B" w14:textId="34BB71F9" w:rsidR="00496559" w:rsidRPr="00496559" w:rsidRDefault="00496559" w:rsidP="00496559">
            <w:pPr>
              <w:spacing w:line="560" w:lineRule="exact"/>
              <w:jc w:val="center"/>
              <w:rPr>
                <w:rFonts w:ascii="仿宋" w:eastAsia="仿宋" w:hAnsi="仿宋" w:hint="eastAsia"/>
                <w:sz w:val="28"/>
                <w:szCs w:val="28"/>
              </w:rPr>
            </w:pPr>
            <w:proofErr w:type="gramStart"/>
            <w:r w:rsidRPr="00496559">
              <w:rPr>
                <w:rFonts w:ascii="仿宋" w:eastAsia="仿宋" w:hAnsi="仿宋" w:hint="eastAsia"/>
                <w:sz w:val="28"/>
                <w:szCs w:val="28"/>
              </w:rPr>
              <w:t>郭</w:t>
            </w:r>
            <w:proofErr w:type="gramEnd"/>
            <w:r w:rsidRPr="00496559">
              <w:rPr>
                <w:rFonts w:ascii="仿宋" w:eastAsia="仿宋" w:hAnsi="仿宋" w:hint="eastAsia"/>
                <w:sz w:val="28"/>
                <w:szCs w:val="28"/>
              </w:rPr>
              <w:t>傲翔</w:t>
            </w:r>
          </w:p>
        </w:tc>
        <w:tc>
          <w:tcPr>
            <w:tcW w:w="1909" w:type="dxa"/>
          </w:tcPr>
          <w:p w14:paraId="78F77FF3" w14:textId="16103F9E" w:rsidR="00496559" w:rsidRPr="00496559" w:rsidRDefault="00496559" w:rsidP="00496559">
            <w:pPr>
              <w:spacing w:line="560" w:lineRule="exact"/>
              <w:jc w:val="center"/>
              <w:rPr>
                <w:rFonts w:ascii="仿宋" w:eastAsia="仿宋" w:hAnsi="仿宋" w:hint="eastAsia"/>
                <w:sz w:val="28"/>
                <w:szCs w:val="28"/>
              </w:rPr>
            </w:pPr>
            <w:r w:rsidRPr="00496559">
              <w:rPr>
                <w:rFonts w:ascii="仿宋" w:eastAsia="仿宋" w:hAnsi="仿宋" w:hint="eastAsia"/>
                <w:sz w:val="28"/>
                <w:szCs w:val="28"/>
              </w:rPr>
              <w:t>主管药师</w:t>
            </w:r>
          </w:p>
        </w:tc>
        <w:tc>
          <w:tcPr>
            <w:tcW w:w="3819" w:type="dxa"/>
          </w:tcPr>
          <w:p w14:paraId="49F48B9B" w14:textId="049A7D4C" w:rsidR="00496559" w:rsidRPr="00496559" w:rsidRDefault="00496559" w:rsidP="00496559">
            <w:pPr>
              <w:jc w:val="center"/>
              <w:rPr>
                <w:rFonts w:ascii="仿宋" w:eastAsia="仿宋" w:hAnsi="仿宋" w:cs="宋体" w:hint="eastAsia"/>
                <w:sz w:val="28"/>
                <w:szCs w:val="28"/>
              </w:rPr>
            </w:pPr>
            <w:r w:rsidRPr="00496559">
              <w:rPr>
                <w:rFonts w:ascii="仿宋" w:eastAsia="仿宋" w:hAnsi="仿宋" w:cs="宋体" w:hint="eastAsia"/>
                <w:sz w:val="28"/>
                <w:szCs w:val="28"/>
              </w:rPr>
              <w:t>实操-</w:t>
            </w:r>
            <w:r>
              <w:rPr>
                <w:rFonts w:ascii="仿宋" w:eastAsia="仿宋" w:hAnsi="仿宋" w:cs="宋体" w:hint="eastAsia"/>
                <w:sz w:val="28"/>
                <w:szCs w:val="28"/>
              </w:rPr>
              <w:t>二维液相仪器使用及维护保养</w:t>
            </w:r>
          </w:p>
        </w:tc>
        <w:tc>
          <w:tcPr>
            <w:tcW w:w="1276" w:type="dxa"/>
          </w:tcPr>
          <w:p w14:paraId="459C9CBD" w14:textId="46832199" w:rsidR="00496559" w:rsidRDefault="00496559" w:rsidP="00496559">
            <w:pPr>
              <w:spacing w:line="560" w:lineRule="exact"/>
              <w:jc w:val="center"/>
              <w:rPr>
                <w:rFonts w:ascii="仿宋" w:eastAsia="仿宋" w:hAnsi="仿宋" w:hint="eastAsia"/>
                <w:sz w:val="28"/>
                <w:szCs w:val="28"/>
              </w:rPr>
            </w:pPr>
            <w:r>
              <w:rPr>
                <w:rFonts w:ascii="仿宋" w:eastAsia="仿宋" w:hAnsi="仿宋" w:hint="eastAsia"/>
                <w:sz w:val="28"/>
                <w:szCs w:val="28"/>
              </w:rPr>
              <w:t>2</w:t>
            </w:r>
          </w:p>
        </w:tc>
      </w:tr>
      <w:tr w:rsidR="00496559" w14:paraId="74CA5AB9" w14:textId="77777777" w:rsidTr="00496559">
        <w:tc>
          <w:tcPr>
            <w:tcW w:w="1922" w:type="dxa"/>
          </w:tcPr>
          <w:p w14:paraId="40F615B7" w14:textId="05A0C429" w:rsidR="00496559" w:rsidRPr="00496559" w:rsidRDefault="00496559" w:rsidP="00496559">
            <w:pPr>
              <w:spacing w:line="560" w:lineRule="exact"/>
              <w:jc w:val="center"/>
              <w:rPr>
                <w:rFonts w:ascii="仿宋" w:eastAsia="仿宋" w:hAnsi="仿宋" w:hint="eastAsia"/>
                <w:sz w:val="28"/>
                <w:szCs w:val="28"/>
              </w:rPr>
            </w:pPr>
            <w:r w:rsidRPr="00496559">
              <w:rPr>
                <w:rFonts w:ascii="仿宋" w:eastAsia="仿宋" w:hAnsi="仿宋" w:hint="eastAsia"/>
                <w:sz w:val="28"/>
                <w:szCs w:val="28"/>
              </w:rPr>
              <w:t>陈卉</w:t>
            </w:r>
          </w:p>
        </w:tc>
        <w:tc>
          <w:tcPr>
            <w:tcW w:w="1909" w:type="dxa"/>
          </w:tcPr>
          <w:p w14:paraId="3BABE54C" w14:textId="039203FB" w:rsidR="00496559" w:rsidRPr="00496559" w:rsidRDefault="00496559" w:rsidP="00496559">
            <w:pPr>
              <w:spacing w:line="560" w:lineRule="exact"/>
              <w:jc w:val="center"/>
              <w:rPr>
                <w:rFonts w:ascii="仿宋" w:eastAsia="仿宋" w:hAnsi="仿宋" w:hint="eastAsia"/>
                <w:sz w:val="28"/>
                <w:szCs w:val="28"/>
              </w:rPr>
            </w:pPr>
            <w:r w:rsidRPr="00496559">
              <w:rPr>
                <w:rFonts w:ascii="仿宋" w:eastAsia="仿宋" w:hAnsi="仿宋" w:hint="eastAsia"/>
                <w:sz w:val="28"/>
                <w:szCs w:val="28"/>
              </w:rPr>
              <w:t>副主任药师</w:t>
            </w:r>
          </w:p>
        </w:tc>
        <w:tc>
          <w:tcPr>
            <w:tcW w:w="3819" w:type="dxa"/>
          </w:tcPr>
          <w:p w14:paraId="4C8869F4" w14:textId="3304BB36" w:rsidR="00496559" w:rsidRPr="00496559" w:rsidRDefault="00496559" w:rsidP="00496559">
            <w:pPr>
              <w:spacing w:line="560" w:lineRule="exact"/>
              <w:jc w:val="center"/>
              <w:rPr>
                <w:rFonts w:ascii="仿宋" w:eastAsia="仿宋" w:hAnsi="仿宋" w:cs="宋体" w:hint="eastAsia"/>
                <w:sz w:val="28"/>
                <w:szCs w:val="28"/>
              </w:rPr>
            </w:pPr>
            <w:r>
              <w:rPr>
                <w:rFonts w:ascii="仿宋" w:eastAsia="仿宋" w:hAnsi="仿宋" w:cs="宋体" w:hint="eastAsia"/>
                <w:sz w:val="28"/>
                <w:szCs w:val="28"/>
              </w:rPr>
              <w:t>实操-EMIT法血药浓度检测仪使用及维护保养</w:t>
            </w:r>
          </w:p>
        </w:tc>
        <w:tc>
          <w:tcPr>
            <w:tcW w:w="1276" w:type="dxa"/>
          </w:tcPr>
          <w:p w14:paraId="28558B36" w14:textId="578EC27C" w:rsidR="00496559" w:rsidRDefault="00496559" w:rsidP="00496559">
            <w:pPr>
              <w:spacing w:line="560" w:lineRule="exact"/>
              <w:jc w:val="center"/>
              <w:rPr>
                <w:rFonts w:ascii="仿宋" w:eastAsia="仿宋" w:hAnsi="仿宋" w:hint="eastAsia"/>
                <w:sz w:val="28"/>
                <w:szCs w:val="28"/>
              </w:rPr>
            </w:pPr>
            <w:r>
              <w:rPr>
                <w:rFonts w:ascii="仿宋" w:eastAsia="仿宋" w:hAnsi="仿宋" w:hint="eastAsia"/>
                <w:sz w:val="28"/>
                <w:szCs w:val="28"/>
              </w:rPr>
              <w:t>2</w:t>
            </w:r>
          </w:p>
        </w:tc>
      </w:tr>
      <w:tr w:rsidR="00496559" w14:paraId="46034C4A" w14:textId="77777777" w:rsidTr="00496559">
        <w:tc>
          <w:tcPr>
            <w:tcW w:w="1922" w:type="dxa"/>
          </w:tcPr>
          <w:p w14:paraId="7E3539BD" w14:textId="443F528B" w:rsidR="00496559" w:rsidRPr="00496559" w:rsidRDefault="00496559" w:rsidP="00496559">
            <w:pPr>
              <w:spacing w:line="560" w:lineRule="exact"/>
              <w:jc w:val="center"/>
              <w:rPr>
                <w:rFonts w:ascii="仿宋" w:eastAsia="仿宋" w:hAnsi="仿宋" w:hint="eastAsia"/>
                <w:sz w:val="28"/>
                <w:szCs w:val="28"/>
              </w:rPr>
            </w:pPr>
            <w:proofErr w:type="gramStart"/>
            <w:r w:rsidRPr="00496559">
              <w:rPr>
                <w:rFonts w:ascii="仿宋" w:eastAsia="仿宋" w:hAnsi="仿宋" w:hint="eastAsia"/>
                <w:sz w:val="28"/>
                <w:szCs w:val="28"/>
              </w:rPr>
              <w:t>郭</w:t>
            </w:r>
            <w:proofErr w:type="gramEnd"/>
            <w:r w:rsidRPr="00496559">
              <w:rPr>
                <w:rFonts w:ascii="仿宋" w:eastAsia="仿宋" w:hAnsi="仿宋" w:hint="eastAsia"/>
                <w:sz w:val="28"/>
                <w:szCs w:val="28"/>
              </w:rPr>
              <w:t>傲翔</w:t>
            </w:r>
          </w:p>
        </w:tc>
        <w:tc>
          <w:tcPr>
            <w:tcW w:w="1909" w:type="dxa"/>
          </w:tcPr>
          <w:p w14:paraId="5AF504B7" w14:textId="4C4E6CDF" w:rsidR="00496559" w:rsidRPr="00496559" w:rsidRDefault="00496559" w:rsidP="00496559">
            <w:pPr>
              <w:spacing w:line="560" w:lineRule="exact"/>
              <w:jc w:val="center"/>
              <w:rPr>
                <w:rFonts w:ascii="仿宋" w:eastAsia="仿宋" w:hAnsi="仿宋" w:hint="eastAsia"/>
                <w:sz w:val="28"/>
                <w:szCs w:val="28"/>
              </w:rPr>
            </w:pPr>
            <w:r w:rsidRPr="00496559">
              <w:rPr>
                <w:rFonts w:ascii="仿宋" w:eastAsia="仿宋" w:hAnsi="仿宋" w:hint="eastAsia"/>
                <w:sz w:val="28"/>
                <w:szCs w:val="28"/>
              </w:rPr>
              <w:t>主管药师</w:t>
            </w:r>
          </w:p>
        </w:tc>
        <w:tc>
          <w:tcPr>
            <w:tcW w:w="3819" w:type="dxa"/>
          </w:tcPr>
          <w:p w14:paraId="04C2C078" w14:textId="1D33D749" w:rsidR="00496559" w:rsidRDefault="00496559" w:rsidP="00496559">
            <w:pPr>
              <w:spacing w:line="560" w:lineRule="exact"/>
              <w:jc w:val="center"/>
              <w:rPr>
                <w:rFonts w:ascii="仿宋" w:eastAsia="仿宋" w:hAnsi="仿宋" w:cs="宋体" w:hint="eastAsia"/>
                <w:sz w:val="28"/>
                <w:szCs w:val="28"/>
              </w:rPr>
            </w:pPr>
            <w:r>
              <w:rPr>
                <w:rFonts w:ascii="仿宋" w:eastAsia="仿宋" w:hAnsi="仿宋" w:cs="宋体" w:hint="eastAsia"/>
                <w:sz w:val="28"/>
                <w:szCs w:val="28"/>
              </w:rPr>
              <w:t>实操-药物基因多态性检测操作</w:t>
            </w:r>
          </w:p>
        </w:tc>
        <w:tc>
          <w:tcPr>
            <w:tcW w:w="1276" w:type="dxa"/>
          </w:tcPr>
          <w:p w14:paraId="3E5E62DB" w14:textId="68D6BE8B" w:rsidR="00496559" w:rsidRDefault="00496559" w:rsidP="00496559">
            <w:pPr>
              <w:spacing w:line="560" w:lineRule="exact"/>
              <w:jc w:val="center"/>
              <w:rPr>
                <w:rFonts w:ascii="仿宋" w:eastAsia="仿宋" w:hAnsi="仿宋" w:hint="eastAsia"/>
                <w:sz w:val="28"/>
                <w:szCs w:val="28"/>
              </w:rPr>
            </w:pPr>
            <w:r>
              <w:rPr>
                <w:rFonts w:ascii="仿宋" w:eastAsia="仿宋" w:hAnsi="仿宋" w:hint="eastAsia"/>
                <w:sz w:val="28"/>
                <w:szCs w:val="28"/>
              </w:rPr>
              <w:t>2</w:t>
            </w:r>
          </w:p>
        </w:tc>
      </w:tr>
    </w:tbl>
    <w:p w14:paraId="3EF3A0F5" w14:textId="77777777" w:rsidR="00431E85" w:rsidRDefault="00000000">
      <w:pPr>
        <w:numPr>
          <w:ilvl w:val="0"/>
          <w:numId w:val="1"/>
        </w:numPr>
        <w:spacing w:line="560" w:lineRule="exact"/>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带教方法</w:t>
      </w:r>
    </w:p>
    <w:p w14:paraId="6D9B81B8" w14:textId="77777777" w:rsidR="007350C3" w:rsidRPr="007350C3" w:rsidRDefault="007350C3" w:rsidP="007350C3">
      <w:pPr>
        <w:spacing w:line="560" w:lineRule="exact"/>
        <w:ind w:firstLineChars="200" w:firstLine="560"/>
        <w:rPr>
          <w:rFonts w:ascii="仿宋" w:eastAsia="仿宋" w:hAnsi="仿宋" w:cs="仿宋_GB2312" w:hint="eastAsia"/>
          <w:sz w:val="28"/>
          <w:szCs w:val="28"/>
        </w:rPr>
      </w:pPr>
      <w:r w:rsidRPr="007350C3">
        <w:rPr>
          <w:rFonts w:ascii="仿宋" w:eastAsia="仿宋" w:hAnsi="仿宋" w:cs="仿宋_GB2312" w:hint="eastAsia"/>
          <w:sz w:val="28"/>
          <w:szCs w:val="28"/>
        </w:rPr>
        <w:t xml:space="preserve">1. </w:t>
      </w:r>
      <w:r w:rsidRPr="007350C3">
        <w:rPr>
          <w:rFonts w:ascii="仿宋" w:eastAsia="仿宋" w:hAnsi="仿宋" w:cs="微软雅黑" w:hint="eastAsia"/>
          <w:sz w:val="28"/>
          <w:szCs w:val="28"/>
        </w:rPr>
        <w:t>进</w:t>
      </w:r>
      <w:r w:rsidRPr="007350C3">
        <w:rPr>
          <w:rFonts w:ascii="仿宋" w:eastAsia="仿宋" w:hAnsi="仿宋" w:cs="___WRD_EMBED_SUB_1350" w:hint="eastAsia"/>
          <w:sz w:val="28"/>
          <w:szCs w:val="28"/>
        </w:rPr>
        <w:t>修</w:t>
      </w:r>
      <w:r w:rsidRPr="007350C3">
        <w:rPr>
          <w:rFonts w:ascii="仿宋" w:eastAsia="仿宋" w:hAnsi="仿宋" w:cs="微软雅黑" w:hint="eastAsia"/>
          <w:sz w:val="28"/>
          <w:szCs w:val="28"/>
        </w:rPr>
        <w:t>生由具有中级以上专业技术职称的专职</w:t>
      </w:r>
      <w:r w:rsidRPr="007350C3">
        <w:rPr>
          <w:rFonts w:ascii="仿宋" w:eastAsia="仿宋" w:hAnsi="仿宋" w:cs="仿宋_GB2312" w:hint="eastAsia"/>
          <w:sz w:val="28"/>
          <w:szCs w:val="28"/>
        </w:rPr>
        <w:t>TDM</w:t>
      </w:r>
      <w:r w:rsidRPr="007350C3">
        <w:rPr>
          <w:rFonts w:ascii="仿宋" w:eastAsia="仿宋" w:hAnsi="仿宋" w:cs="微软雅黑" w:hint="eastAsia"/>
          <w:sz w:val="28"/>
          <w:szCs w:val="28"/>
        </w:rPr>
        <w:t>药师进行</w:t>
      </w:r>
      <w:r w:rsidRPr="007350C3">
        <w:rPr>
          <w:rFonts w:ascii="仿宋" w:eastAsia="仿宋" w:hAnsi="仿宋" w:cs="___WRD_EMBED_SUB_1350" w:hint="eastAsia"/>
          <w:sz w:val="28"/>
          <w:szCs w:val="28"/>
        </w:rPr>
        <w:t>带教</w:t>
      </w:r>
      <w:r w:rsidRPr="007350C3">
        <w:rPr>
          <w:rFonts w:ascii="仿宋" w:eastAsia="仿宋" w:hAnsi="仿宋" w:cs="微软雅黑" w:hint="eastAsia"/>
          <w:sz w:val="28"/>
          <w:szCs w:val="28"/>
        </w:rPr>
        <w:t>；</w:t>
      </w:r>
    </w:p>
    <w:p w14:paraId="01CC638A" w14:textId="05F0C7C0" w:rsidR="007350C3" w:rsidRPr="007350C3" w:rsidRDefault="007350C3" w:rsidP="007350C3">
      <w:pPr>
        <w:spacing w:line="560" w:lineRule="exact"/>
        <w:ind w:firstLineChars="200" w:firstLine="560"/>
        <w:rPr>
          <w:rFonts w:ascii="仿宋" w:eastAsia="仿宋" w:hAnsi="仿宋" w:cs="仿宋_GB2312" w:hint="eastAsia"/>
          <w:sz w:val="28"/>
          <w:szCs w:val="28"/>
        </w:rPr>
      </w:pPr>
      <w:r w:rsidRPr="007350C3">
        <w:rPr>
          <w:rFonts w:ascii="仿宋" w:eastAsia="仿宋" w:hAnsi="仿宋" w:cs="仿宋_GB2312" w:hint="eastAsia"/>
          <w:sz w:val="28"/>
          <w:szCs w:val="28"/>
        </w:rPr>
        <w:lastRenderedPageBreak/>
        <w:t xml:space="preserve">2. </w:t>
      </w:r>
      <w:r w:rsidRPr="007350C3">
        <w:rPr>
          <w:rFonts w:ascii="仿宋" w:eastAsia="仿宋" w:hAnsi="仿宋" w:cs="微软雅黑" w:hint="eastAsia"/>
          <w:sz w:val="28"/>
          <w:szCs w:val="28"/>
        </w:rPr>
        <w:t>规章制度与理论知识</w:t>
      </w:r>
      <w:r w:rsidRPr="007350C3">
        <w:rPr>
          <w:rFonts w:ascii="仿宋" w:eastAsia="仿宋" w:hAnsi="仿宋" w:cs="___WRD_EMBED_SUB_1350" w:hint="eastAsia"/>
          <w:sz w:val="28"/>
          <w:szCs w:val="28"/>
        </w:rPr>
        <w:t>学习</w:t>
      </w:r>
      <w:r w:rsidRPr="007350C3">
        <w:rPr>
          <w:rFonts w:ascii="仿宋" w:eastAsia="仿宋" w:hAnsi="仿宋" w:cs="微软雅黑" w:hint="eastAsia"/>
          <w:sz w:val="28"/>
          <w:szCs w:val="28"/>
        </w:rPr>
        <w:t>阶段，采取课堂授课、自</w:t>
      </w:r>
      <w:r w:rsidRPr="007350C3">
        <w:rPr>
          <w:rFonts w:ascii="仿宋" w:eastAsia="仿宋" w:hAnsi="仿宋" w:cs="___WRD_EMBED_SUB_1350" w:hint="eastAsia"/>
          <w:sz w:val="28"/>
          <w:szCs w:val="28"/>
        </w:rPr>
        <w:t>学</w:t>
      </w:r>
      <w:r w:rsidRPr="007350C3">
        <w:rPr>
          <w:rFonts w:ascii="仿宋" w:eastAsia="仿宋" w:hAnsi="仿宋" w:cs="微软雅黑" w:hint="eastAsia"/>
          <w:sz w:val="28"/>
          <w:szCs w:val="28"/>
        </w:rPr>
        <w:t>考核、文献阅读</w:t>
      </w:r>
      <w:r w:rsidR="00EA552D">
        <w:rPr>
          <w:rFonts w:ascii="仿宋" w:eastAsia="仿宋" w:hAnsi="仿宋" w:cs="微软雅黑" w:hint="eastAsia"/>
          <w:sz w:val="28"/>
          <w:szCs w:val="28"/>
        </w:rPr>
        <w:t>汇报</w:t>
      </w:r>
      <w:r w:rsidRPr="007350C3">
        <w:rPr>
          <w:rFonts w:ascii="仿宋" w:eastAsia="仿宋" w:hAnsi="仿宋" w:cs="微软雅黑" w:hint="eastAsia"/>
          <w:sz w:val="28"/>
          <w:szCs w:val="28"/>
        </w:rPr>
        <w:t>等多种形式；</w:t>
      </w:r>
    </w:p>
    <w:p w14:paraId="53F007D3" w14:textId="060B42A5" w:rsidR="00DB36E3" w:rsidRPr="007350C3" w:rsidRDefault="007350C3" w:rsidP="007350C3">
      <w:pPr>
        <w:spacing w:line="560" w:lineRule="exact"/>
        <w:ind w:firstLineChars="200" w:firstLine="560"/>
        <w:rPr>
          <w:rFonts w:ascii="仿宋" w:eastAsia="仿宋" w:hAnsi="仿宋" w:cs="仿宋_GB2312" w:hint="eastAsia"/>
          <w:sz w:val="28"/>
          <w:szCs w:val="28"/>
        </w:rPr>
      </w:pPr>
      <w:r w:rsidRPr="007350C3">
        <w:rPr>
          <w:rFonts w:ascii="仿宋" w:eastAsia="仿宋" w:hAnsi="仿宋" w:cs="仿宋_GB2312" w:hint="eastAsia"/>
          <w:sz w:val="28"/>
          <w:szCs w:val="28"/>
        </w:rPr>
        <w:t xml:space="preserve">3. </w:t>
      </w:r>
      <w:r w:rsidRPr="007350C3">
        <w:rPr>
          <w:rFonts w:ascii="仿宋" w:eastAsia="仿宋" w:hAnsi="仿宋" w:cs="微软雅黑" w:hint="eastAsia"/>
          <w:sz w:val="28"/>
          <w:szCs w:val="28"/>
        </w:rPr>
        <w:t>操作技能</w:t>
      </w:r>
      <w:r w:rsidRPr="007350C3">
        <w:rPr>
          <w:rFonts w:ascii="仿宋" w:eastAsia="仿宋" w:hAnsi="仿宋" w:cs="___WRD_EMBED_SUB_1350" w:hint="eastAsia"/>
          <w:sz w:val="28"/>
          <w:szCs w:val="28"/>
        </w:rPr>
        <w:t>培训</w:t>
      </w:r>
      <w:r w:rsidRPr="007350C3">
        <w:rPr>
          <w:rFonts w:ascii="仿宋" w:eastAsia="仿宋" w:hAnsi="仿宋" w:cs="微软雅黑" w:hint="eastAsia"/>
          <w:sz w:val="28"/>
          <w:szCs w:val="28"/>
        </w:rPr>
        <w:t>以实践为主要</w:t>
      </w:r>
      <w:r w:rsidRPr="007350C3">
        <w:rPr>
          <w:rFonts w:ascii="仿宋" w:eastAsia="仿宋" w:hAnsi="仿宋" w:cs="___WRD_EMBED_SUB_1350" w:hint="eastAsia"/>
          <w:sz w:val="28"/>
          <w:szCs w:val="28"/>
        </w:rPr>
        <w:t>学习内容</w:t>
      </w:r>
      <w:r w:rsidRPr="007350C3">
        <w:rPr>
          <w:rFonts w:ascii="仿宋" w:eastAsia="仿宋" w:hAnsi="仿宋" w:cs="微软雅黑" w:hint="eastAsia"/>
          <w:sz w:val="28"/>
          <w:szCs w:val="28"/>
        </w:rPr>
        <w:t>，经</w:t>
      </w:r>
      <w:r w:rsidRPr="007350C3">
        <w:rPr>
          <w:rFonts w:ascii="仿宋" w:eastAsia="仿宋" w:hAnsi="仿宋" w:cs="___WRD_EMBED_SUB_1350" w:hint="eastAsia"/>
          <w:sz w:val="28"/>
          <w:szCs w:val="28"/>
        </w:rPr>
        <w:t>带</w:t>
      </w:r>
      <w:proofErr w:type="gramStart"/>
      <w:r w:rsidRPr="007350C3">
        <w:rPr>
          <w:rFonts w:ascii="仿宋" w:eastAsia="仿宋" w:hAnsi="仿宋" w:cs="___WRD_EMBED_SUB_1350" w:hint="eastAsia"/>
          <w:sz w:val="28"/>
          <w:szCs w:val="28"/>
        </w:rPr>
        <w:t>教</w:t>
      </w:r>
      <w:r w:rsidRPr="007350C3">
        <w:rPr>
          <w:rFonts w:ascii="仿宋" w:eastAsia="仿宋" w:hAnsi="仿宋" w:cs="微软雅黑" w:hint="eastAsia"/>
          <w:sz w:val="28"/>
          <w:szCs w:val="28"/>
        </w:rPr>
        <w:t>老师</w:t>
      </w:r>
      <w:proofErr w:type="gramEnd"/>
      <w:r w:rsidRPr="007350C3">
        <w:rPr>
          <w:rFonts w:ascii="仿宋" w:eastAsia="仿宋" w:hAnsi="仿宋" w:cs="微软雅黑" w:hint="eastAsia"/>
          <w:sz w:val="28"/>
          <w:szCs w:val="28"/>
        </w:rPr>
        <w:t>考核合格后</w:t>
      </w:r>
      <w:r w:rsidRPr="007350C3">
        <w:rPr>
          <w:rFonts w:ascii="仿宋" w:eastAsia="仿宋" w:hAnsi="仿宋" w:cs="___WRD_EMBED_SUB_1350" w:hint="eastAsia"/>
          <w:sz w:val="28"/>
          <w:szCs w:val="28"/>
        </w:rPr>
        <w:t>学</w:t>
      </w:r>
      <w:r w:rsidRPr="007350C3">
        <w:rPr>
          <w:rFonts w:ascii="仿宋" w:eastAsia="仿宋" w:hAnsi="仿宋" w:cs="微软雅黑" w:hint="eastAsia"/>
          <w:sz w:val="28"/>
          <w:szCs w:val="28"/>
        </w:rPr>
        <w:t>员</w:t>
      </w:r>
      <w:r w:rsidRPr="007350C3">
        <w:rPr>
          <w:rFonts w:ascii="仿宋" w:eastAsia="仿宋" w:hAnsi="仿宋" w:cs="___WRD_EMBED_SUB_1350" w:hint="eastAsia"/>
          <w:sz w:val="28"/>
          <w:szCs w:val="28"/>
        </w:rPr>
        <w:t>方</w:t>
      </w:r>
      <w:r w:rsidRPr="007350C3">
        <w:rPr>
          <w:rFonts w:ascii="仿宋" w:eastAsia="仿宋" w:hAnsi="仿宋" w:cs="微软雅黑" w:hint="eastAsia"/>
          <w:sz w:val="28"/>
          <w:szCs w:val="28"/>
        </w:rPr>
        <w:t>可进行实践操作，并对实践过程中发生的任何疑问随</w:t>
      </w:r>
      <w:r w:rsidRPr="007350C3">
        <w:rPr>
          <w:rFonts w:ascii="仿宋" w:eastAsia="仿宋" w:hAnsi="仿宋" w:cs="___WRD_EMBED_SUB_1350" w:hint="eastAsia"/>
          <w:sz w:val="28"/>
          <w:szCs w:val="28"/>
        </w:rPr>
        <w:t>时</w:t>
      </w:r>
      <w:r w:rsidRPr="007350C3">
        <w:rPr>
          <w:rFonts w:ascii="仿宋" w:eastAsia="仿宋" w:hAnsi="仿宋" w:cs="微软雅黑" w:hint="eastAsia"/>
          <w:sz w:val="28"/>
          <w:szCs w:val="28"/>
        </w:rPr>
        <w:t>与</w:t>
      </w:r>
      <w:r w:rsidRPr="007350C3">
        <w:rPr>
          <w:rFonts w:ascii="仿宋" w:eastAsia="仿宋" w:hAnsi="仿宋" w:cs="___WRD_EMBED_SUB_1350" w:hint="eastAsia"/>
          <w:sz w:val="28"/>
          <w:szCs w:val="28"/>
        </w:rPr>
        <w:t>带</w:t>
      </w:r>
      <w:proofErr w:type="gramStart"/>
      <w:r w:rsidRPr="007350C3">
        <w:rPr>
          <w:rFonts w:ascii="仿宋" w:eastAsia="仿宋" w:hAnsi="仿宋" w:cs="___WRD_EMBED_SUB_1350" w:hint="eastAsia"/>
          <w:sz w:val="28"/>
          <w:szCs w:val="28"/>
        </w:rPr>
        <w:t>教</w:t>
      </w:r>
      <w:r w:rsidRPr="007350C3">
        <w:rPr>
          <w:rFonts w:ascii="仿宋" w:eastAsia="仿宋" w:hAnsi="仿宋" w:cs="微软雅黑" w:hint="eastAsia"/>
          <w:sz w:val="28"/>
          <w:szCs w:val="28"/>
        </w:rPr>
        <w:t>老师</w:t>
      </w:r>
      <w:proofErr w:type="gramEnd"/>
      <w:r w:rsidRPr="007350C3">
        <w:rPr>
          <w:rFonts w:ascii="仿宋" w:eastAsia="仿宋" w:hAnsi="仿宋" w:cs="微软雅黑" w:hint="eastAsia"/>
          <w:sz w:val="28"/>
          <w:szCs w:val="28"/>
        </w:rPr>
        <w:t>沟通。</w:t>
      </w:r>
    </w:p>
    <w:p w14:paraId="2E4F8B88" w14:textId="77777777" w:rsidR="00431E85" w:rsidRDefault="00000000">
      <w:pPr>
        <w:numPr>
          <w:ilvl w:val="0"/>
          <w:numId w:val="1"/>
        </w:numPr>
        <w:spacing w:line="560" w:lineRule="exact"/>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培训效果</w:t>
      </w:r>
    </w:p>
    <w:p w14:paraId="556EE1EE" w14:textId="2A9387FA" w:rsidR="007350C3" w:rsidRPr="007350C3" w:rsidRDefault="007350C3" w:rsidP="007350C3">
      <w:pPr>
        <w:spacing w:line="560" w:lineRule="exact"/>
        <w:ind w:firstLineChars="200" w:firstLine="560"/>
        <w:rPr>
          <w:rFonts w:ascii="仿宋" w:eastAsia="仿宋" w:hAnsi="仿宋" w:cs="微软雅黑" w:hint="eastAsia"/>
          <w:sz w:val="28"/>
          <w:szCs w:val="28"/>
        </w:rPr>
      </w:pPr>
      <w:r w:rsidRPr="007350C3">
        <w:rPr>
          <w:rFonts w:ascii="仿宋" w:eastAsia="仿宋" w:hAnsi="仿宋" w:cs="微软雅黑" w:hint="eastAsia"/>
          <w:sz w:val="28"/>
          <w:szCs w:val="28"/>
        </w:rPr>
        <w:t>通过培训掌握各项药物浓度监测的工作流程及管理程序，熟悉体内药物分析的建立方法，掌握药物相关基因检测的工作流程及管理程序，熟悉药物相关基因检测知识的更新及报告解读优化方法</w:t>
      </w:r>
      <w:r>
        <w:rPr>
          <w:rFonts w:ascii="仿宋" w:eastAsia="仿宋" w:hAnsi="仿宋" w:cs="微软雅黑" w:hint="eastAsia"/>
          <w:sz w:val="28"/>
          <w:szCs w:val="28"/>
        </w:rPr>
        <w:t>。</w:t>
      </w:r>
    </w:p>
    <w:p w14:paraId="61023F67" w14:textId="77777777" w:rsidR="00431E85" w:rsidRDefault="00000000">
      <w:pPr>
        <w:spacing w:line="560" w:lineRule="exact"/>
        <w:rPr>
          <w:rFonts w:ascii="黑体" w:eastAsia="黑体" w:hAnsi="黑体" w:hint="eastAsia"/>
          <w:sz w:val="32"/>
          <w:szCs w:val="32"/>
        </w:rPr>
      </w:pPr>
      <w:r>
        <w:rPr>
          <w:rFonts w:ascii="黑体" w:eastAsia="黑体" w:hAnsi="黑体" w:hint="eastAsia"/>
          <w:sz w:val="32"/>
          <w:szCs w:val="32"/>
        </w:rPr>
        <w:t>六、考核方案</w:t>
      </w:r>
    </w:p>
    <w:p w14:paraId="38C8E1DB" w14:textId="77777777" w:rsidR="007350C3" w:rsidRDefault="007350C3" w:rsidP="007350C3">
      <w:pPr>
        <w:spacing w:line="560" w:lineRule="exact"/>
        <w:ind w:firstLineChars="200" w:firstLine="560"/>
        <w:rPr>
          <w:rFonts w:hint="eastAsia"/>
        </w:rPr>
      </w:pPr>
      <w:r w:rsidRPr="007350C3">
        <w:rPr>
          <w:rFonts w:ascii="仿宋" w:eastAsia="仿宋" w:hAnsi="仿宋" w:cs="微软雅黑" w:hint="eastAsia"/>
          <w:sz w:val="28"/>
          <w:szCs w:val="28"/>
        </w:rPr>
        <w:t>理论知识学习采取笔试考核，操作技能考核由带教导师进行实践操作考核。</w:t>
      </w:r>
      <w:r>
        <w:rPr>
          <w:rFonts w:ascii="宋体" w:eastAsia="宋体" w:hAnsi="宋体" w:cs="宋体" w:hint="eastAsia"/>
          <w:color w:val="000000"/>
          <w:kern w:val="0"/>
          <w:szCs w:val="21"/>
          <w:lang w:bidi="ar"/>
        </w:rPr>
        <w:t xml:space="preserve"> </w:t>
      </w:r>
    </w:p>
    <w:p w14:paraId="1341793B" w14:textId="77777777" w:rsidR="00431E85" w:rsidRPr="007350C3" w:rsidRDefault="00431E85">
      <w:pPr>
        <w:spacing w:line="560" w:lineRule="exact"/>
        <w:ind w:firstLine="420"/>
        <w:rPr>
          <w:rFonts w:ascii="黑体" w:eastAsia="黑体" w:hAnsi="黑体" w:hint="eastAsia"/>
          <w:sz w:val="32"/>
          <w:szCs w:val="32"/>
        </w:rPr>
      </w:pPr>
    </w:p>
    <w:sectPr w:rsidR="00431E85" w:rsidRPr="007350C3">
      <w:pgSz w:w="11906" w:h="16838"/>
      <w:pgMar w:top="12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660223" w14:textId="77777777" w:rsidR="004F0EB0" w:rsidRDefault="004F0EB0" w:rsidP="00057B55">
      <w:pPr>
        <w:rPr>
          <w:rFonts w:hint="eastAsia"/>
        </w:rPr>
      </w:pPr>
      <w:r>
        <w:separator/>
      </w:r>
    </w:p>
  </w:endnote>
  <w:endnote w:type="continuationSeparator" w:id="0">
    <w:p w14:paraId="37BF644B" w14:textId="77777777" w:rsidR="004F0EB0" w:rsidRDefault="004F0EB0" w:rsidP="00057B55">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仿宋_GB2312">
    <w:altName w:val="微软雅黑"/>
    <w:charset w:val="86"/>
    <w:family w:val="modern"/>
    <w:pitch w:val="default"/>
    <w:sig w:usb0="00000000" w:usb1="00000000" w:usb2="00000010" w:usb3="00000000" w:csb0="00040000" w:csb1="00000000"/>
    <w:embedRegular r:id="rId1" w:fontKey="{736B810B-F596-4B53-80A1-0AC7557C7BAB}"/>
  </w:font>
  <w:font w:name="方正小标宋简体">
    <w:altName w:val="微软雅黑"/>
    <w:charset w:val="86"/>
    <w:family w:val="auto"/>
    <w:pitch w:val="default"/>
    <w:sig w:usb0="00000000" w:usb1="0000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embedRegular r:id="rId2" w:subsetted="1" w:fontKey="{EC2ECE56-B1D7-4DA7-9DF7-2D40AF64EF25}"/>
  </w:font>
  <w:font w:name="仿宋">
    <w:panose1 w:val="02010609060101010101"/>
    <w:charset w:val="86"/>
    <w:family w:val="modern"/>
    <w:pitch w:val="fixed"/>
    <w:sig w:usb0="800002BF" w:usb1="38CF7CFA" w:usb2="00000016" w:usb3="00000000" w:csb0="00040001" w:csb1="00000000"/>
    <w:embedRegular r:id="rId3" w:subsetted="1" w:fontKey="{7D1075CF-FA9A-4673-AF17-4828BAB3A8B5}"/>
    <w:embedBold r:id="rId4" w:subsetted="1" w:fontKey="{891A5338-FE8F-4DB0-811E-635DC6BC4B31}"/>
    <w:embedItalic r:id="rId5" w:subsetted="1" w:fontKey="{35D0B2BE-D102-4A20-B50E-337C998069F8}"/>
  </w:font>
  <w:font w:name="微软雅黑">
    <w:panose1 w:val="020B0503020204020204"/>
    <w:charset w:val="86"/>
    <w:family w:val="swiss"/>
    <w:pitch w:val="variable"/>
    <w:sig w:usb0="80000287" w:usb1="2ACF3C50" w:usb2="00000016" w:usb3="00000000" w:csb0="0004001F" w:csb1="00000000"/>
  </w:font>
  <w:font w:name="___WRD_EMBED_SUB_1350">
    <w:altName w:val="微软雅黑"/>
    <w:charset w:val="86"/>
    <w:family w:val="auto"/>
    <w:pitch w:val="default"/>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D2EC59" w14:textId="77777777" w:rsidR="004F0EB0" w:rsidRDefault="004F0EB0" w:rsidP="00057B55">
      <w:pPr>
        <w:rPr>
          <w:rFonts w:hint="eastAsia"/>
        </w:rPr>
      </w:pPr>
      <w:r>
        <w:separator/>
      </w:r>
    </w:p>
  </w:footnote>
  <w:footnote w:type="continuationSeparator" w:id="0">
    <w:p w14:paraId="776EDE19" w14:textId="77777777" w:rsidR="004F0EB0" w:rsidRDefault="004F0EB0" w:rsidP="00057B55">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7ADC835"/>
    <w:multiLevelType w:val="singleLevel"/>
    <w:tmpl w:val="C7ADC835"/>
    <w:lvl w:ilvl="0">
      <w:start w:val="1"/>
      <w:numFmt w:val="decimal"/>
      <w:suff w:val="space"/>
      <w:lvlText w:val="%1."/>
      <w:lvlJc w:val="left"/>
    </w:lvl>
  </w:abstractNum>
  <w:abstractNum w:abstractNumId="1" w15:restartNumberingAfterBreak="0">
    <w:nsid w:val="EA3086C0"/>
    <w:multiLevelType w:val="singleLevel"/>
    <w:tmpl w:val="EA3086C0"/>
    <w:lvl w:ilvl="0">
      <w:start w:val="1"/>
      <w:numFmt w:val="chineseCounting"/>
      <w:suff w:val="nothing"/>
      <w:lvlText w:val="（%1）"/>
      <w:lvlJc w:val="left"/>
      <w:rPr>
        <w:rFonts w:hint="eastAsia"/>
      </w:rPr>
    </w:lvl>
  </w:abstractNum>
  <w:num w:numId="1" w16cid:durableId="1092118705">
    <w:abstractNumId w:val="1"/>
  </w:num>
  <w:num w:numId="2" w16cid:durableId="6416209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saveSubset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0000"/>
    <w:rsid w:val="00057B55"/>
    <w:rsid w:val="000C3EDD"/>
    <w:rsid w:val="002430C9"/>
    <w:rsid w:val="00263ECD"/>
    <w:rsid w:val="002D7C28"/>
    <w:rsid w:val="003132CA"/>
    <w:rsid w:val="00336AD9"/>
    <w:rsid w:val="00431E85"/>
    <w:rsid w:val="00470729"/>
    <w:rsid w:val="00496559"/>
    <w:rsid w:val="004C326F"/>
    <w:rsid w:val="004F0EB0"/>
    <w:rsid w:val="004F4C74"/>
    <w:rsid w:val="00657E6D"/>
    <w:rsid w:val="007226DD"/>
    <w:rsid w:val="007231A3"/>
    <w:rsid w:val="00724BF5"/>
    <w:rsid w:val="007350C3"/>
    <w:rsid w:val="00832A51"/>
    <w:rsid w:val="008628AB"/>
    <w:rsid w:val="009109C8"/>
    <w:rsid w:val="00AB623C"/>
    <w:rsid w:val="00C16BA9"/>
    <w:rsid w:val="00CA2664"/>
    <w:rsid w:val="00CB78EA"/>
    <w:rsid w:val="00D26F9F"/>
    <w:rsid w:val="00DB36E3"/>
    <w:rsid w:val="00DE55B1"/>
    <w:rsid w:val="00E00000"/>
    <w:rsid w:val="00EA552D"/>
    <w:rsid w:val="00EB514B"/>
    <w:rsid w:val="00F0674A"/>
    <w:rsid w:val="0D4728C2"/>
    <w:rsid w:val="0FFB6786"/>
    <w:rsid w:val="1A805C3C"/>
    <w:rsid w:val="1DCA10D2"/>
    <w:rsid w:val="1F8B46C3"/>
    <w:rsid w:val="24A97F4B"/>
    <w:rsid w:val="385A6D6A"/>
    <w:rsid w:val="43003492"/>
    <w:rsid w:val="47F746F7"/>
    <w:rsid w:val="51BE02C1"/>
    <w:rsid w:val="591B2E50"/>
    <w:rsid w:val="618463A2"/>
    <w:rsid w:val="6F5558EE"/>
    <w:rsid w:val="72B80173"/>
    <w:rsid w:val="72D336FA"/>
    <w:rsid w:val="773B29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AAA4CE"/>
  <w15:docId w15:val="{8B637741-7E07-4BA0-8FD4-E9DFFCF0C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0"/>
    <w:uiPriority w:val="9"/>
    <w:semiHidden/>
    <w:unhideWhenUsed/>
    <w:qFormat/>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tabs>
        <w:tab w:val="center" w:pos="4153"/>
        <w:tab w:val="right" w:pos="8306"/>
      </w:tabs>
      <w:snapToGrid w:val="0"/>
      <w:jc w:val="center"/>
    </w:pPr>
    <w:rPr>
      <w:sz w:val="18"/>
      <w:szCs w:val="18"/>
    </w:rPr>
  </w:style>
  <w:style w:type="paragraph" w:styleId="a7">
    <w:name w:val="Subtitle"/>
    <w:basedOn w:val="a"/>
    <w:next w:val="a"/>
    <w:link w:val="a8"/>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a9">
    <w:name w:val="Title"/>
    <w:basedOn w:val="a"/>
    <w:next w:val="a"/>
    <w:link w:val="aa"/>
    <w:uiPriority w:val="10"/>
    <w:qFormat/>
    <w:pPr>
      <w:spacing w:after="80"/>
      <w:contextualSpacing/>
      <w:jc w:val="center"/>
    </w:pPr>
    <w:rPr>
      <w:rFonts w:asciiTheme="majorHAnsi" w:eastAsiaTheme="majorEastAsia" w:hAnsiTheme="majorHAnsi" w:cstheme="majorBidi"/>
      <w:spacing w:val="-10"/>
      <w:kern w:val="28"/>
      <w:sz w:val="56"/>
      <w:szCs w:val="56"/>
    </w:rPr>
  </w:style>
  <w:style w:type="table" w:styleId="ab">
    <w:name w:val="Table Grid"/>
    <w:basedOn w:val="a1"/>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标题 1 字符"/>
    <w:basedOn w:val="a0"/>
    <w:link w:val="1"/>
    <w:uiPriority w:val="9"/>
    <w:qFormat/>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qFormat/>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qFormat/>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qFormat/>
    <w:rPr>
      <w:rFonts w:cstheme="majorBidi"/>
      <w:color w:val="2F5496" w:themeColor="accent1" w:themeShade="BF"/>
      <w:sz w:val="28"/>
      <w:szCs w:val="28"/>
    </w:rPr>
  </w:style>
  <w:style w:type="character" w:customStyle="1" w:styleId="50">
    <w:name w:val="标题 5 字符"/>
    <w:basedOn w:val="a0"/>
    <w:link w:val="5"/>
    <w:uiPriority w:val="9"/>
    <w:semiHidden/>
    <w:qFormat/>
    <w:rPr>
      <w:rFonts w:cstheme="majorBidi"/>
      <w:color w:val="2F5496" w:themeColor="accent1" w:themeShade="BF"/>
      <w:sz w:val="24"/>
      <w:szCs w:val="24"/>
    </w:rPr>
  </w:style>
  <w:style w:type="character" w:customStyle="1" w:styleId="60">
    <w:name w:val="标题 6 字符"/>
    <w:basedOn w:val="a0"/>
    <w:link w:val="6"/>
    <w:uiPriority w:val="9"/>
    <w:semiHidden/>
    <w:qFormat/>
    <w:rPr>
      <w:rFonts w:cstheme="majorBidi"/>
      <w:b/>
      <w:bCs/>
      <w:color w:val="2F5496" w:themeColor="accent1" w:themeShade="BF"/>
    </w:rPr>
  </w:style>
  <w:style w:type="character" w:customStyle="1" w:styleId="70">
    <w:name w:val="标题 7 字符"/>
    <w:basedOn w:val="a0"/>
    <w:link w:val="7"/>
    <w:uiPriority w:val="9"/>
    <w:semiHidden/>
    <w:qFormat/>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a">
    <w:name w:val="标题 字符"/>
    <w:basedOn w:val="a0"/>
    <w:link w:val="a9"/>
    <w:uiPriority w:val="10"/>
    <w:qFormat/>
    <w:rPr>
      <w:rFonts w:asciiTheme="majorHAnsi" w:eastAsiaTheme="majorEastAsia" w:hAnsiTheme="majorHAnsi" w:cstheme="majorBidi"/>
      <w:spacing w:val="-10"/>
      <w:kern w:val="28"/>
      <w:sz w:val="56"/>
      <w:szCs w:val="56"/>
    </w:rPr>
  </w:style>
  <w:style w:type="character" w:customStyle="1" w:styleId="a8">
    <w:name w:val="副标题 字符"/>
    <w:basedOn w:val="a0"/>
    <w:link w:val="a7"/>
    <w:uiPriority w:val="11"/>
    <w:qFormat/>
    <w:rPr>
      <w:rFonts w:asciiTheme="majorHAnsi" w:eastAsiaTheme="majorEastAsia" w:hAnsiTheme="majorHAnsi" w:cstheme="majorBidi"/>
      <w:color w:val="595959" w:themeColor="text1" w:themeTint="A6"/>
      <w:spacing w:val="15"/>
      <w:sz w:val="28"/>
      <w:szCs w:val="28"/>
    </w:rPr>
  </w:style>
  <w:style w:type="paragraph" w:styleId="ac">
    <w:name w:val="Quote"/>
    <w:basedOn w:val="a"/>
    <w:next w:val="a"/>
    <w:link w:val="ad"/>
    <w:uiPriority w:val="29"/>
    <w:qFormat/>
    <w:pPr>
      <w:spacing w:before="160" w:after="160"/>
      <w:jc w:val="center"/>
    </w:pPr>
    <w:rPr>
      <w:i/>
      <w:iCs/>
      <w:color w:val="404040" w:themeColor="text1" w:themeTint="BF"/>
    </w:rPr>
  </w:style>
  <w:style w:type="character" w:customStyle="1" w:styleId="ad">
    <w:name w:val="引用 字符"/>
    <w:basedOn w:val="a0"/>
    <w:link w:val="ac"/>
    <w:uiPriority w:val="29"/>
    <w:qFormat/>
    <w:rPr>
      <w:i/>
      <w:iCs/>
      <w:color w:val="404040" w:themeColor="text1" w:themeTint="BF"/>
    </w:rPr>
  </w:style>
  <w:style w:type="paragraph" w:styleId="ae">
    <w:name w:val="List Paragraph"/>
    <w:basedOn w:val="a"/>
    <w:uiPriority w:val="34"/>
    <w:qFormat/>
    <w:pPr>
      <w:ind w:left="720"/>
      <w:contextualSpacing/>
    </w:pPr>
  </w:style>
  <w:style w:type="character" w:customStyle="1" w:styleId="11">
    <w:name w:val="明显强调1"/>
    <w:basedOn w:val="a0"/>
    <w:uiPriority w:val="21"/>
    <w:qFormat/>
    <w:rPr>
      <w:i/>
      <w:iCs/>
      <w:color w:val="2F5496" w:themeColor="accent1" w:themeShade="BF"/>
    </w:rPr>
  </w:style>
  <w:style w:type="paragraph" w:styleId="af">
    <w:name w:val="Intense Quote"/>
    <w:basedOn w:val="a"/>
    <w:next w:val="a"/>
    <w:link w:val="af0"/>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0">
    <w:name w:val="明显引用 字符"/>
    <w:basedOn w:val="a0"/>
    <w:link w:val="af"/>
    <w:uiPriority w:val="30"/>
    <w:qFormat/>
    <w:rPr>
      <w:i/>
      <w:iCs/>
      <w:color w:val="2F5496" w:themeColor="accent1" w:themeShade="BF"/>
    </w:rPr>
  </w:style>
  <w:style w:type="character" w:customStyle="1" w:styleId="12">
    <w:name w:val="明显参考1"/>
    <w:basedOn w:val="a0"/>
    <w:uiPriority w:val="32"/>
    <w:qFormat/>
    <w:rPr>
      <w:b/>
      <w:bCs/>
      <w:smallCaps/>
      <w:color w:val="2F5496" w:themeColor="accent1" w:themeShade="BF"/>
      <w:spacing w:val="5"/>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 w:type="paragraph" w:styleId="af1">
    <w:name w:val="Body Text"/>
    <w:basedOn w:val="a"/>
    <w:link w:val="af2"/>
    <w:qFormat/>
    <w:rsid w:val="00F0674A"/>
    <w:rPr>
      <w:rFonts w:ascii="仿宋_GB2312" w:eastAsia="仿宋_GB2312" w:hAnsi="仿宋_GB2312" w:cs="Times New Roman"/>
      <w:sz w:val="31"/>
      <w:szCs w:val="31"/>
    </w:rPr>
  </w:style>
  <w:style w:type="character" w:customStyle="1" w:styleId="af2">
    <w:name w:val="正文文本 字符"/>
    <w:basedOn w:val="a0"/>
    <w:link w:val="af1"/>
    <w:rsid w:val="00F0674A"/>
    <w:rPr>
      <w:rFonts w:ascii="仿宋_GB2312" w:eastAsia="仿宋_GB2312" w:hAnsi="仿宋_GB2312"/>
      <w:kern w:val="2"/>
      <w:sz w:val="31"/>
      <w:szCs w:val="3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TotalTime>
  <Pages>7</Pages>
  <Words>471</Words>
  <Characters>2685</Characters>
  <Application>Microsoft Office Word</Application>
  <DocSecurity>0</DocSecurity>
  <Lines>22</Lines>
  <Paragraphs>6</Paragraphs>
  <ScaleCrop>false</ScaleCrop>
  <Company/>
  <LinksUpToDate>false</LinksUpToDate>
  <CharactersWithSpaces>3150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guo xiaoran</dc:creator>
  <cp:lastModifiedBy>Guo Aoxiang</cp:lastModifiedBy>
  <cp:revision>9</cp:revision>
  <dcterms:created xsi:type="dcterms:W3CDTF">2025-02-08T14:35:00Z</dcterms:created>
  <dcterms:modified xsi:type="dcterms:W3CDTF">2026-07-22T08:20:00Z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eyJoZGlkIjoiOTc3MTg5N2E4Y2RmMGY1NWRlMzhmMDdlZDNmMzMyMGEiLCJ1c2VySWQiOiIxMDMxOTYyODAyIn0=</vt:lpwstr>
  </property>
  <property fmtid="{D5CDD505-2E9C-101B-9397-08002B2CF9AE}" pid="3" name="KSOProductBuildVer">
    <vt:lpwstr>2052-12.1.0.25225</vt:lpwstr>
  </property>
  <property fmtid="{D5CDD505-2E9C-101B-9397-08002B2CF9AE}" pid="4" name="ICV">
    <vt:lpwstr>572CC2785D634B7886303323BD504E2B_13</vt:lpwstr>
  </property>
</Properties>
</file>