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3FDFAA" w14:textId="77777777" w:rsidR="00174FC2" w:rsidRPr="007B662E" w:rsidRDefault="00D46CBC">
      <w:pPr>
        <w:spacing w:line="580" w:lineRule="exact"/>
        <w:jc w:val="center"/>
        <w:rPr>
          <w:rFonts w:ascii="方正小标宋简体" w:eastAsia="方正小标宋简体"/>
          <w:sz w:val="40"/>
          <w:szCs w:val="44"/>
        </w:rPr>
      </w:pPr>
      <w:r w:rsidRPr="007B662E">
        <w:rPr>
          <w:rFonts w:ascii="方正小标宋简体" w:eastAsia="方正小标宋简体" w:hint="eastAsia"/>
          <w:sz w:val="40"/>
          <w:szCs w:val="44"/>
        </w:rPr>
        <w:t>中山大学附属第七医院</w:t>
      </w:r>
    </w:p>
    <w:p w14:paraId="21DFD69D" w14:textId="073EC4B4" w:rsidR="00174FC2" w:rsidRPr="00CA1D12" w:rsidRDefault="007B662E">
      <w:pPr>
        <w:rPr>
          <w:b/>
          <w:bCs/>
          <w:sz w:val="18"/>
        </w:rPr>
      </w:pPr>
      <w:r w:rsidRPr="00CA1D12">
        <w:rPr>
          <w:rFonts w:ascii="方正小标宋简体" w:eastAsia="方正小标宋简体"/>
          <w:sz w:val="36"/>
          <w:szCs w:val="44"/>
        </w:rPr>
        <w:t>2026年神经内科</w:t>
      </w:r>
      <w:r w:rsidR="00CA1D12" w:rsidRPr="00CA1D12">
        <w:rPr>
          <w:rFonts w:ascii="方正小标宋简体" w:eastAsia="方正小标宋简体"/>
          <w:sz w:val="36"/>
          <w:szCs w:val="44"/>
        </w:rPr>
        <w:t>（</w:t>
      </w:r>
      <w:r w:rsidR="00CA1D12" w:rsidRPr="00CA1D12">
        <w:rPr>
          <w:rFonts w:ascii="方正小标宋简体" w:eastAsia="方正小标宋简体"/>
          <w:sz w:val="36"/>
          <w:szCs w:val="44"/>
        </w:rPr>
        <w:t>神经血管超声</w:t>
      </w:r>
      <w:r w:rsidR="00CA1D12" w:rsidRPr="00CA1D12">
        <w:rPr>
          <w:rFonts w:ascii="方正小标宋简体" w:eastAsia="方正小标宋简体"/>
          <w:sz w:val="36"/>
          <w:szCs w:val="44"/>
        </w:rPr>
        <w:t>）</w:t>
      </w:r>
      <w:r w:rsidRPr="00CA1D12">
        <w:rPr>
          <w:rFonts w:ascii="方正小标宋简体" w:eastAsia="方正小标宋简体"/>
          <w:sz w:val="36"/>
          <w:szCs w:val="44"/>
        </w:rPr>
        <w:t>研修班培训方案</w:t>
      </w:r>
    </w:p>
    <w:p w14:paraId="79467C59" w14:textId="14F40859" w:rsidR="007B662E" w:rsidRPr="007B662E" w:rsidRDefault="00D46CBC" w:rsidP="007B662E">
      <w:pPr>
        <w:pStyle w:val="a9"/>
        <w:numPr>
          <w:ilvl w:val="0"/>
          <w:numId w:val="2"/>
        </w:numPr>
        <w:spacing w:line="560" w:lineRule="exact"/>
        <w:rPr>
          <w:rFonts w:ascii="黑体" w:eastAsia="黑体" w:hAnsi="黑体"/>
          <w:sz w:val="28"/>
          <w:szCs w:val="32"/>
        </w:rPr>
      </w:pPr>
      <w:r w:rsidRPr="007B662E">
        <w:rPr>
          <w:rFonts w:ascii="黑体" w:eastAsia="黑体" w:hAnsi="黑体" w:hint="eastAsia"/>
          <w:sz w:val="28"/>
          <w:szCs w:val="32"/>
        </w:rPr>
        <w:t>专科介绍（500字以内）</w:t>
      </w:r>
    </w:p>
    <w:p w14:paraId="0C5BFE30" w14:textId="20270A29" w:rsidR="007B662E" w:rsidRPr="002A0120" w:rsidRDefault="007B662E" w:rsidP="002A0120">
      <w:pPr>
        <w:widowControl/>
        <w:spacing w:line="360" w:lineRule="auto"/>
        <w:ind w:firstLineChars="200" w:firstLine="420"/>
        <w:jc w:val="left"/>
        <w:rPr>
          <w:rFonts w:ascii="Segoe UI" w:hAnsi="Segoe UI" w:cs="Segoe UI"/>
          <w:color w:val="0F1115"/>
          <w:shd w:val="clear" w:color="auto" w:fill="FFFFFF"/>
        </w:rPr>
      </w:pPr>
      <w:r w:rsidRPr="002A0120">
        <w:rPr>
          <w:rFonts w:ascii="Segoe UI" w:hAnsi="Segoe UI" w:cs="Segoe UI" w:hint="eastAsia"/>
          <w:color w:val="0F1115"/>
          <w:shd w:val="clear" w:color="auto" w:fill="FFFFFF"/>
        </w:rPr>
        <w:t>中山大学附属第七医院神经内科是中山七院院内重点培育学科之一。学科以癫痫和</w:t>
      </w:r>
      <w:proofErr w:type="gramStart"/>
      <w:r w:rsidRPr="002A0120">
        <w:rPr>
          <w:rFonts w:ascii="Segoe UI" w:hAnsi="Segoe UI" w:cs="Segoe UI" w:hint="eastAsia"/>
          <w:color w:val="0F1115"/>
          <w:shd w:val="clear" w:color="auto" w:fill="FFFFFF"/>
        </w:rPr>
        <w:t>脑血管病双中心</w:t>
      </w:r>
      <w:proofErr w:type="gramEnd"/>
      <w:r w:rsidRPr="002A0120">
        <w:rPr>
          <w:rFonts w:ascii="Segoe UI" w:hAnsi="Segoe UI" w:cs="Segoe UI" w:hint="eastAsia"/>
          <w:color w:val="0F1115"/>
          <w:shd w:val="clear" w:color="auto" w:fill="FFFFFF"/>
        </w:rPr>
        <w:t>驱动为特色</w:t>
      </w:r>
      <w:r w:rsidR="00291AA2" w:rsidRPr="002A0120">
        <w:rPr>
          <w:rFonts w:ascii="Segoe UI" w:hAnsi="Segoe UI" w:cs="Segoe UI" w:hint="eastAsia"/>
          <w:color w:val="0F1115"/>
          <w:shd w:val="clear" w:color="auto" w:fill="FFFFFF"/>
        </w:rPr>
        <w:t>，</w:t>
      </w:r>
      <w:r w:rsidRPr="002A0120">
        <w:rPr>
          <w:rFonts w:ascii="Segoe UI" w:hAnsi="Segoe UI" w:cs="Segoe UI" w:hint="eastAsia"/>
          <w:color w:val="0F1115"/>
          <w:shd w:val="clear" w:color="auto" w:fill="FFFFFF"/>
        </w:rPr>
        <w:t>带动神经系统免疫与感染、变性及神经遗传性</w:t>
      </w:r>
      <w:r w:rsidR="00291AA2" w:rsidRPr="002A0120">
        <w:rPr>
          <w:rFonts w:ascii="Segoe UI" w:hAnsi="Segoe UI" w:cs="Segoe UI" w:hint="eastAsia"/>
          <w:color w:val="0F1115"/>
          <w:shd w:val="clear" w:color="auto" w:fill="FFFFFF"/>
        </w:rPr>
        <w:t>等</w:t>
      </w:r>
      <w:r w:rsidRPr="002A0120">
        <w:rPr>
          <w:rFonts w:ascii="Segoe UI" w:hAnsi="Segoe UI" w:cs="Segoe UI" w:hint="eastAsia"/>
          <w:color w:val="0F1115"/>
          <w:shd w:val="clear" w:color="auto" w:fill="FFFFFF"/>
        </w:rPr>
        <w:t>疾病</w:t>
      </w:r>
      <w:r w:rsidR="00291AA2" w:rsidRPr="002A0120">
        <w:rPr>
          <w:rFonts w:ascii="Segoe UI" w:hAnsi="Segoe UI" w:cs="Segoe UI" w:hint="eastAsia"/>
          <w:color w:val="0F1115"/>
          <w:shd w:val="clear" w:color="auto" w:fill="FFFFFF"/>
        </w:rPr>
        <w:t>，以及睡眠、神经心理和精神障碍</w:t>
      </w:r>
      <w:r w:rsidRPr="002A0120">
        <w:rPr>
          <w:rFonts w:ascii="Segoe UI" w:hAnsi="Segoe UI" w:cs="Segoe UI" w:hint="eastAsia"/>
          <w:color w:val="0F1115"/>
          <w:shd w:val="clear" w:color="auto" w:fill="FFFFFF"/>
        </w:rPr>
        <w:t>相关性疾病</w:t>
      </w:r>
      <w:r w:rsidR="00291AA2" w:rsidRPr="002A0120">
        <w:rPr>
          <w:rFonts w:ascii="Segoe UI" w:hAnsi="Segoe UI" w:cs="Segoe UI" w:hint="eastAsia"/>
          <w:color w:val="0F1115"/>
          <w:shd w:val="clear" w:color="auto" w:fill="FFFFFF"/>
        </w:rPr>
        <w:t>的</w:t>
      </w:r>
      <w:r w:rsidRPr="002A0120">
        <w:rPr>
          <w:rFonts w:ascii="Segoe UI" w:hAnsi="Segoe UI" w:cs="Segoe UI" w:hint="eastAsia"/>
          <w:color w:val="0F1115"/>
          <w:shd w:val="clear" w:color="auto" w:fill="FFFFFF"/>
        </w:rPr>
        <w:t>全面发展。学科带头人为国内神经内科领域知名专家、中国抗癫痫协会副会长周列民教授。</w:t>
      </w:r>
    </w:p>
    <w:p w14:paraId="6CF4943F" w14:textId="60938F79" w:rsidR="0095483D" w:rsidRPr="002A0120" w:rsidRDefault="0095483D" w:rsidP="002A0120">
      <w:pPr>
        <w:widowControl/>
        <w:spacing w:line="360" w:lineRule="auto"/>
        <w:ind w:firstLineChars="200" w:firstLine="420"/>
        <w:jc w:val="left"/>
        <w:rPr>
          <w:rFonts w:ascii="Segoe UI" w:hAnsi="Segoe UI" w:cs="Segoe UI"/>
          <w:color w:val="0F1115"/>
          <w:shd w:val="clear" w:color="auto" w:fill="FFFFFF"/>
        </w:rPr>
      </w:pPr>
      <w:r w:rsidRPr="002A0120">
        <w:rPr>
          <w:rFonts w:ascii="Segoe UI" w:hAnsi="Segoe UI" w:cs="Segoe UI" w:hint="eastAsia"/>
          <w:color w:val="0F1115"/>
          <w:shd w:val="clear" w:color="auto" w:fill="FFFFFF"/>
        </w:rPr>
        <w:drawing>
          <wp:anchor distT="0" distB="0" distL="114300" distR="114300" simplePos="0" relativeHeight="251658240" behindDoc="0" locked="0" layoutInCell="1" allowOverlap="1" wp14:anchorId="430506E8" wp14:editId="57F29B7F">
            <wp:simplePos x="0" y="0"/>
            <wp:positionH relativeFrom="column">
              <wp:posOffset>1836420</wp:posOffset>
            </wp:positionH>
            <wp:positionV relativeFrom="paragraph">
              <wp:posOffset>772795</wp:posOffset>
            </wp:positionV>
            <wp:extent cx="1870075" cy="5398770"/>
            <wp:effectExtent l="7303" t="0" r="4127" b="4128"/>
            <wp:wrapTopAndBottom/>
            <wp:docPr id="5" name="图片 5" descr="微信图片_20250801093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5" descr="微信图片_202508010934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1870075" cy="53987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2A0120">
        <w:rPr>
          <w:rFonts w:ascii="Segoe UI" w:hAnsi="Segoe UI" w:cs="Segoe UI" w:hint="eastAsia"/>
          <w:color w:val="0F1115"/>
          <w:shd w:val="clear" w:color="auto" w:fill="FFFFFF"/>
        </w:rPr>
        <w:t>神经内科</w:t>
      </w:r>
      <w:r w:rsidR="007B662E" w:rsidRPr="002A0120">
        <w:rPr>
          <w:rFonts w:ascii="Segoe UI" w:hAnsi="Segoe UI" w:cs="Segoe UI" w:hint="eastAsia"/>
          <w:color w:val="0F1115"/>
          <w:shd w:val="clear" w:color="auto" w:fill="FFFFFF"/>
        </w:rPr>
        <w:t>为广东省卒中学会神经血管超声分会主委单位，神经血管超声隶属于神经内科，是面向全院开放的检查平台，同步开诊于</w:t>
      </w:r>
      <w:r w:rsidR="00291AA2" w:rsidRPr="002A0120">
        <w:rPr>
          <w:rFonts w:ascii="Segoe UI" w:hAnsi="Segoe UI" w:cs="Segoe UI" w:hint="eastAsia"/>
          <w:color w:val="0F1115"/>
          <w:shd w:val="clear" w:color="auto" w:fill="FFFFFF"/>
        </w:rPr>
        <w:t>建院之初，现拥有</w:t>
      </w:r>
      <w:r w:rsidR="007B662E" w:rsidRPr="002A0120">
        <w:rPr>
          <w:rFonts w:ascii="Segoe UI" w:hAnsi="Segoe UI" w:cs="Segoe UI" w:hint="eastAsia"/>
          <w:color w:val="0F1115"/>
          <w:shd w:val="clear" w:color="auto" w:fill="FFFFFF"/>
        </w:rPr>
        <w:t>神经血管超声检查室</w:t>
      </w:r>
      <w:r w:rsidR="007B662E" w:rsidRPr="002A0120">
        <w:rPr>
          <w:rFonts w:ascii="Segoe UI" w:hAnsi="Segoe UI" w:cs="Segoe UI" w:hint="eastAsia"/>
          <w:color w:val="0F1115"/>
          <w:shd w:val="clear" w:color="auto" w:fill="FFFFFF"/>
        </w:rPr>
        <w:t>4</w:t>
      </w:r>
      <w:r w:rsidR="007B662E" w:rsidRPr="002A0120">
        <w:rPr>
          <w:rFonts w:ascii="Segoe UI" w:hAnsi="Segoe UI" w:cs="Segoe UI" w:hint="eastAsia"/>
          <w:color w:val="0F1115"/>
          <w:shd w:val="clear" w:color="auto" w:fill="FFFFFF"/>
        </w:rPr>
        <w:t>间（二期工程完善后神经血管超声检查室将扩增），同时配备了</w:t>
      </w:r>
      <w:r w:rsidR="00291AA2" w:rsidRPr="002A0120">
        <w:rPr>
          <w:rFonts w:ascii="Segoe UI" w:hAnsi="Segoe UI" w:cs="Segoe UI" w:hint="eastAsia"/>
          <w:color w:val="0F1115"/>
          <w:shd w:val="clear" w:color="auto" w:fill="FFFFFF"/>
        </w:rPr>
        <w:t>多台</w:t>
      </w:r>
      <w:r w:rsidR="007B662E" w:rsidRPr="002A0120">
        <w:rPr>
          <w:rFonts w:ascii="Segoe UI" w:hAnsi="Segoe UI" w:cs="Segoe UI" w:hint="eastAsia"/>
          <w:color w:val="0F1115"/>
          <w:shd w:val="clear" w:color="auto" w:fill="FFFFFF"/>
        </w:rPr>
        <w:t>完善且高性能的神经血管分析诊断设备，为患者提供精准、高效的医疗服务。</w:t>
      </w:r>
    </w:p>
    <w:p w14:paraId="29A5B320" w14:textId="2EDE734E" w:rsidR="0095483D" w:rsidRPr="002A0120" w:rsidRDefault="0095483D" w:rsidP="002A0120">
      <w:pPr>
        <w:widowControl/>
        <w:spacing w:line="360" w:lineRule="auto"/>
        <w:ind w:firstLineChars="200" w:firstLine="420"/>
        <w:jc w:val="left"/>
        <w:rPr>
          <w:rFonts w:ascii="Segoe UI" w:hAnsi="Segoe UI" w:cs="Segoe UI"/>
          <w:color w:val="0F1115"/>
          <w:shd w:val="clear" w:color="auto" w:fill="FFFFFF"/>
        </w:rPr>
      </w:pPr>
      <w:r w:rsidRPr="002A0120">
        <w:rPr>
          <w:rFonts w:ascii="Segoe UI" w:hAnsi="Segoe UI" w:cs="Segoe UI" w:hint="eastAsia"/>
          <w:color w:val="0F1115"/>
          <w:shd w:val="clear" w:color="auto" w:fill="FFFFFF"/>
        </w:rPr>
        <w:t>神经血管超声进修招生始自</w:t>
      </w:r>
      <w:r w:rsidRPr="002A0120">
        <w:rPr>
          <w:rFonts w:ascii="Segoe UI" w:hAnsi="Segoe UI" w:cs="Segoe UI" w:hint="eastAsia"/>
          <w:color w:val="0F1115"/>
          <w:shd w:val="clear" w:color="auto" w:fill="FFFFFF"/>
        </w:rPr>
        <w:t>2019</w:t>
      </w:r>
      <w:r w:rsidRPr="002A0120">
        <w:rPr>
          <w:rFonts w:ascii="Segoe UI" w:hAnsi="Segoe UI" w:cs="Segoe UI" w:hint="eastAsia"/>
          <w:color w:val="0F1115"/>
          <w:shd w:val="clear" w:color="auto" w:fill="FFFFFF"/>
        </w:rPr>
        <w:t>年</w:t>
      </w:r>
      <w:r w:rsidRPr="002A0120">
        <w:rPr>
          <w:rFonts w:ascii="Segoe UI" w:hAnsi="Segoe UI" w:cs="Segoe UI" w:hint="eastAsia"/>
          <w:color w:val="0F1115"/>
          <w:shd w:val="clear" w:color="auto" w:fill="FFFFFF"/>
        </w:rPr>
        <w:t>9</w:t>
      </w:r>
      <w:r w:rsidRPr="002A0120">
        <w:rPr>
          <w:rFonts w:ascii="Segoe UI" w:hAnsi="Segoe UI" w:cs="Segoe UI" w:hint="eastAsia"/>
          <w:color w:val="0F1115"/>
          <w:shd w:val="clear" w:color="auto" w:fill="FFFFFF"/>
        </w:rPr>
        <w:t>月，精品小班教学，培养了来自内蒙古、吉林、河南、山东、江苏、安徽、湖南、云南、广西、福建等省内、外的神经内、外科</w:t>
      </w:r>
      <w:r w:rsidRPr="002A0120">
        <w:rPr>
          <w:rFonts w:ascii="Segoe UI" w:hAnsi="Segoe UI" w:cs="Segoe UI" w:hint="eastAsia"/>
          <w:color w:val="0F1115"/>
          <w:shd w:val="clear" w:color="auto" w:fill="FFFFFF"/>
        </w:rPr>
        <w:t>/</w:t>
      </w:r>
      <w:r w:rsidRPr="002A0120">
        <w:rPr>
          <w:rFonts w:ascii="Segoe UI" w:hAnsi="Segoe UI" w:cs="Segoe UI" w:hint="eastAsia"/>
          <w:color w:val="0F1115"/>
          <w:shd w:val="clear" w:color="auto" w:fill="FFFFFF"/>
        </w:rPr>
        <w:t>超声科</w:t>
      </w:r>
      <w:r w:rsidRPr="002A0120">
        <w:rPr>
          <w:rFonts w:ascii="Segoe UI" w:hAnsi="Segoe UI" w:cs="Segoe UI" w:hint="eastAsia"/>
          <w:color w:val="0F1115"/>
          <w:shd w:val="clear" w:color="auto" w:fill="FFFFFF"/>
        </w:rPr>
        <w:t>/</w:t>
      </w:r>
      <w:r w:rsidRPr="002A0120">
        <w:rPr>
          <w:rFonts w:ascii="Segoe UI" w:hAnsi="Segoe UI" w:cs="Segoe UI" w:hint="eastAsia"/>
          <w:color w:val="0F1115"/>
          <w:shd w:val="clear" w:color="auto" w:fill="FFFFFF"/>
        </w:rPr>
        <w:t>功能科</w:t>
      </w:r>
      <w:r w:rsidRPr="002A0120">
        <w:rPr>
          <w:rFonts w:ascii="Segoe UI" w:hAnsi="Segoe UI" w:cs="Segoe UI" w:hint="eastAsia"/>
          <w:color w:val="0F1115"/>
          <w:shd w:val="clear" w:color="auto" w:fill="FFFFFF"/>
        </w:rPr>
        <w:t>/</w:t>
      </w:r>
      <w:r w:rsidRPr="002A0120">
        <w:rPr>
          <w:rFonts w:ascii="Segoe UI" w:hAnsi="Segoe UI" w:cs="Segoe UI" w:hint="eastAsia"/>
          <w:color w:val="0F1115"/>
          <w:shd w:val="clear" w:color="auto" w:fill="FFFFFF"/>
        </w:rPr>
        <w:t>重症医学科等</w:t>
      </w:r>
      <w:r w:rsidRPr="002A0120">
        <w:rPr>
          <w:rFonts w:ascii="Segoe UI" w:hAnsi="Segoe UI" w:cs="Segoe UI" w:hint="eastAsia"/>
          <w:color w:val="0F1115"/>
          <w:shd w:val="clear" w:color="auto" w:fill="FFFFFF"/>
        </w:rPr>
        <w:t>35</w:t>
      </w:r>
      <w:r w:rsidRPr="002A0120">
        <w:rPr>
          <w:rFonts w:ascii="Segoe UI" w:hAnsi="Segoe UI" w:cs="Segoe UI" w:hint="eastAsia"/>
          <w:color w:val="0F1115"/>
          <w:shd w:val="clear" w:color="auto" w:fill="FFFFFF"/>
        </w:rPr>
        <w:t>家三甲医院多名进修医生</w:t>
      </w:r>
      <w:r w:rsidR="00291AA2" w:rsidRPr="002A0120">
        <w:rPr>
          <w:rFonts w:ascii="Segoe UI" w:hAnsi="Segoe UI" w:cs="Segoe UI" w:hint="eastAsia"/>
          <w:color w:val="0F1115"/>
          <w:shd w:val="clear" w:color="auto" w:fill="FFFFFF"/>
        </w:rPr>
        <w:t>，</w:t>
      </w:r>
      <w:r w:rsidRPr="002A0120">
        <w:rPr>
          <w:rFonts w:ascii="Segoe UI" w:hAnsi="Segoe UI" w:cs="Segoe UI" w:hint="eastAsia"/>
          <w:color w:val="0F1115"/>
          <w:shd w:val="clear" w:color="auto" w:fill="FFFFFF"/>
        </w:rPr>
        <w:t>从我</w:t>
      </w:r>
      <w:proofErr w:type="gramStart"/>
      <w:r w:rsidRPr="002A0120">
        <w:rPr>
          <w:rFonts w:ascii="Segoe UI" w:hAnsi="Segoe UI" w:cs="Segoe UI" w:hint="eastAsia"/>
          <w:color w:val="0F1115"/>
          <w:shd w:val="clear" w:color="auto" w:fill="FFFFFF"/>
        </w:rPr>
        <w:t>科顺利</w:t>
      </w:r>
      <w:proofErr w:type="gramEnd"/>
      <w:r w:rsidRPr="002A0120">
        <w:rPr>
          <w:rFonts w:ascii="Segoe UI" w:hAnsi="Segoe UI" w:cs="Segoe UI" w:hint="eastAsia"/>
          <w:color w:val="0F1115"/>
          <w:shd w:val="clear" w:color="auto" w:fill="FFFFFF"/>
        </w:rPr>
        <w:t>毕业的进修生均能在当地医院或科室开展所学项目</w:t>
      </w:r>
      <w:r w:rsidR="00291AA2" w:rsidRPr="002A0120">
        <w:rPr>
          <w:rFonts w:ascii="Segoe UI" w:hAnsi="Segoe UI" w:cs="Segoe UI" w:hint="eastAsia"/>
          <w:color w:val="0F1115"/>
          <w:shd w:val="clear" w:color="auto" w:fill="FFFFFF"/>
        </w:rPr>
        <w:t>，教学成绩斐然</w:t>
      </w:r>
      <w:r w:rsidRPr="002A0120">
        <w:rPr>
          <w:rFonts w:ascii="Segoe UI" w:hAnsi="Segoe UI" w:cs="Segoe UI" w:hint="eastAsia"/>
          <w:color w:val="0F1115"/>
          <w:shd w:val="clear" w:color="auto" w:fill="FFFFFF"/>
        </w:rPr>
        <w:t>。</w:t>
      </w:r>
    </w:p>
    <w:p w14:paraId="422993EE" w14:textId="069D7FAE" w:rsidR="0095483D" w:rsidRPr="0095483D" w:rsidRDefault="007B662E" w:rsidP="0036586C">
      <w:pPr>
        <w:spacing w:line="360" w:lineRule="auto"/>
        <w:ind w:firstLineChars="100" w:firstLine="280"/>
        <w:rPr>
          <w:rFonts w:ascii="宋体" w:eastAsia="宋体" w:hAnsi="宋体" w:cs="宋体"/>
          <w:color w:val="262626"/>
          <w:sz w:val="28"/>
          <w:szCs w:val="28"/>
        </w:rPr>
      </w:pPr>
      <w:r>
        <w:rPr>
          <w:rFonts w:ascii="宋体" w:eastAsia="宋体" w:hAnsi="宋体" w:cs="宋体" w:hint="eastAsia"/>
          <w:noProof/>
          <w:color w:val="262626"/>
          <w:sz w:val="28"/>
          <w:szCs w:val="28"/>
        </w:rPr>
        <w:drawing>
          <wp:inline distT="0" distB="0" distL="0" distR="0" wp14:anchorId="47587EA9" wp14:editId="295EDD06">
            <wp:extent cx="1680413" cy="2384367"/>
            <wp:effectExtent l="0" t="8890" r="635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1690284" cy="2398372"/>
                    </a:xfrm>
                    <a:prstGeom prst="rect">
                      <a:avLst/>
                    </a:prstGeom>
                    <a:noFill/>
                    <a:ln>
                      <a:noFill/>
                    </a:ln>
                    <a:effectLst/>
                  </pic:spPr>
                </pic:pic>
              </a:graphicData>
            </a:graphic>
          </wp:inline>
        </w:drawing>
      </w:r>
      <w:r>
        <w:rPr>
          <w:rFonts w:ascii="宋体" w:eastAsia="宋体" w:hAnsi="宋体" w:cs="宋体" w:hint="eastAsia"/>
        </w:rPr>
        <w:t xml:space="preserve">    </w:t>
      </w:r>
      <w:r>
        <w:rPr>
          <w:rFonts w:ascii="宋体" w:eastAsia="宋体" w:hAnsi="宋体" w:cs="宋体" w:hint="eastAsia"/>
          <w:noProof/>
          <w:color w:val="262626"/>
          <w:sz w:val="28"/>
          <w:szCs w:val="28"/>
        </w:rPr>
        <w:drawing>
          <wp:inline distT="0" distB="0" distL="0" distR="0" wp14:anchorId="35757D2E" wp14:editId="5D064E2B">
            <wp:extent cx="2372264" cy="16819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72264" cy="1681975"/>
                    </a:xfrm>
                    <a:prstGeom prst="rect">
                      <a:avLst/>
                    </a:prstGeom>
                    <a:noFill/>
                    <a:ln>
                      <a:noFill/>
                    </a:ln>
                    <a:effectLst/>
                  </pic:spPr>
                </pic:pic>
              </a:graphicData>
            </a:graphic>
          </wp:inline>
        </w:drawing>
      </w:r>
    </w:p>
    <w:p w14:paraId="541C1895" w14:textId="77777777" w:rsidR="007B662E" w:rsidRPr="002A0120" w:rsidRDefault="007B662E" w:rsidP="007B662E">
      <w:pPr>
        <w:spacing w:line="360" w:lineRule="auto"/>
        <w:jc w:val="center"/>
        <w:rPr>
          <w:rFonts w:ascii="Segoe UI" w:hAnsi="Segoe UI" w:cs="Segoe UI"/>
          <w:color w:val="0F1115"/>
          <w:shd w:val="clear" w:color="auto" w:fill="FFFFFF"/>
        </w:rPr>
      </w:pPr>
      <w:r w:rsidRPr="002A0120">
        <w:rPr>
          <w:rFonts w:ascii="Segoe UI" w:hAnsi="Segoe UI" w:cs="Segoe UI" w:hint="eastAsia"/>
          <w:color w:val="0F1115"/>
          <w:shd w:val="clear" w:color="auto" w:fill="FFFFFF"/>
        </w:rPr>
        <w:t>图</w:t>
      </w:r>
      <w:r w:rsidRPr="002A0120">
        <w:rPr>
          <w:rFonts w:ascii="Segoe UI" w:hAnsi="Segoe UI" w:cs="Segoe UI" w:hint="eastAsia"/>
          <w:color w:val="0F1115"/>
          <w:shd w:val="clear" w:color="auto" w:fill="FFFFFF"/>
        </w:rPr>
        <w:t xml:space="preserve">1 </w:t>
      </w:r>
      <w:r w:rsidRPr="002A0120">
        <w:rPr>
          <w:rFonts w:ascii="Segoe UI" w:hAnsi="Segoe UI" w:cs="Segoe UI" w:hint="eastAsia"/>
          <w:color w:val="0F1115"/>
          <w:shd w:val="clear" w:color="auto" w:fill="FFFFFF"/>
        </w:rPr>
        <w:t>神经血管超声检查室</w:t>
      </w:r>
    </w:p>
    <w:p w14:paraId="4263CC35" w14:textId="38ADBDE6" w:rsidR="00174FC2" w:rsidRDefault="00D46CBC" w:rsidP="0095483D">
      <w:pPr>
        <w:pStyle w:val="a9"/>
        <w:numPr>
          <w:ilvl w:val="0"/>
          <w:numId w:val="2"/>
        </w:numPr>
        <w:spacing w:line="560" w:lineRule="exact"/>
        <w:rPr>
          <w:rFonts w:ascii="黑体" w:eastAsia="黑体" w:hAnsi="黑体"/>
          <w:sz w:val="28"/>
          <w:szCs w:val="32"/>
        </w:rPr>
      </w:pPr>
      <w:r w:rsidRPr="0095483D">
        <w:rPr>
          <w:rFonts w:ascii="黑体" w:eastAsia="黑体" w:hAnsi="黑体" w:hint="eastAsia"/>
          <w:sz w:val="28"/>
          <w:szCs w:val="32"/>
        </w:rPr>
        <w:lastRenderedPageBreak/>
        <w:t>项目特色</w:t>
      </w:r>
    </w:p>
    <w:p w14:paraId="5DB647DD" w14:textId="6A5965BB" w:rsidR="0084442A" w:rsidRPr="0084442A" w:rsidRDefault="0084442A" w:rsidP="0084442A">
      <w:pPr>
        <w:spacing w:line="360" w:lineRule="auto"/>
        <w:jc w:val="left"/>
        <w:rPr>
          <w:rFonts w:ascii="楷体" w:eastAsia="楷体" w:hAnsi="楷体" w:cs="楷体"/>
          <w:b/>
          <w:bCs/>
          <w:kern w:val="0"/>
          <w:sz w:val="24"/>
          <w:szCs w:val="24"/>
        </w:rPr>
      </w:pPr>
      <w:r>
        <w:rPr>
          <w:rFonts w:ascii="楷体" w:eastAsia="楷体" w:hAnsi="楷体" w:cs="楷体" w:hint="eastAsia"/>
          <w:b/>
          <w:bCs/>
          <w:kern w:val="0"/>
          <w:sz w:val="24"/>
          <w:szCs w:val="24"/>
        </w:rPr>
        <w:t>1、</w:t>
      </w:r>
      <w:r w:rsidR="00F426AE" w:rsidRPr="0084442A">
        <w:rPr>
          <w:rFonts w:ascii="楷体" w:eastAsia="楷体" w:hAnsi="楷体" w:cs="楷体" w:hint="eastAsia"/>
          <w:b/>
          <w:bCs/>
          <w:kern w:val="0"/>
          <w:sz w:val="24"/>
          <w:szCs w:val="24"/>
        </w:rPr>
        <w:t>技术</w:t>
      </w:r>
      <w:r w:rsidR="00F426AE">
        <w:rPr>
          <w:rFonts w:ascii="楷体" w:eastAsia="楷体" w:hAnsi="楷体" w:cs="楷体" w:hint="eastAsia"/>
          <w:b/>
          <w:bCs/>
          <w:kern w:val="0"/>
          <w:sz w:val="24"/>
          <w:szCs w:val="24"/>
        </w:rPr>
        <w:t>特色</w:t>
      </w:r>
      <w:r w:rsidR="00F426AE">
        <w:rPr>
          <w:rFonts w:ascii="楷体" w:eastAsia="楷体" w:hAnsi="楷体" w:cs="楷体" w:hint="eastAsia"/>
          <w:b/>
          <w:bCs/>
          <w:kern w:val="0"/>
          <w:sz w:val="24"/>
          <w:szCs w:val="24"/>
        </w:rPr>
        <w:t>：</w:t>
      </w:r>
      <w:r w:rsidR="00F426AE" w:rsidRPr="00F426AE">
        <w:rPr>
          <w:rFonts w:ascii="楷体" w:eastAsia="楷体" w:hAnsi="楷体" w:cs="楷体" w:hint="eastAsia"/>
          <w:b/>
          <w:bCs/>
          <w:kern w:val="0"/>
          <w:sz w:val="24"/>
          <w:szCs w:val="24"/>
        </w:rPr>
        <w:t>五大核心技术体系</w:t>
      </w:r>
    </w:p>
    <w:p w14:paraId="47A9D2FB" w14:textId="7B8C27E5" w:rsidR="00D46CBC" w:rsidRPr="003C2E6C" w:rsidRDefault="00D46CBC" w:rsidP="007023E7">
      <w:pPr>
        <w:pStyle w:val="a9"/>
        <w:numPr>
          <w:ilvl w:val="0"/>
          <w:numId w:val="9"/>
        </w:numPr>
        <w:spacing w:line="360" w:lineRule="auto"/>
        <w:jc w:val="left"/>
        <w:rPr>
          <w:rFonts w:ascii="楷体" w:eastAsia="楷体" w:hAnsi="楷体" w:cs="楷体"/>
          <w:b/>
          <w:bCs/>
          <w:kern w:val="0"/>
          <w:sz w:val="24"/>
          <w:szCs w:val="24"/>
        </w:rPr>
      </w:pPr>
      <w:r w:rsidRPr="003C2E6C">
        <w:rPr>
          <w:rFonts w:ascii="楷体" w:eastAsia="楷体" w:hAnsi="楷体" w:cs="楷体" w:hint="eastAsia"/>
          <w:b/>
          <w:bCs/>
          <w:kern w:val="0"/>
          <w:sz w:val="24"/>
          <w:szCs w:val="24"/>
        </w:rPr>
        <w:t>头颈血管超声一体化筛查（颈动脉超声+TCD+TCCD）</w:t>
      </w:r>
    </w:p>
    <w:p w14:paraId="2C1E0E07" w14:textId="05F58440" w:rsidR="00CA1D12" w:rsidRPr="002A0120" w:rsidRDefault="00CA1D12" w:rsidP="00CA1D12">
      <w:pPr>
        <w:widowControl/>
        <w:spacing w:line="360" w:lineRule="auto"/>
        <w:ind w:firstLineChars="200" w:firstLine="420"/>
        <w:jc w:val="left"/>
        <w:rPr>
          <w:rFonts w:ascii="Segoe UI" w:hAnsi="Segoe UI" w:cs="Segoe UI"/>
          <w:color w:val="0F1115"/>
          <w:shd w:val="clear" w:color="auto" w:fill="FFFFFF"/>
        </w:rPr>
      </w:pPr>
      <w:r>
        <w:rPr>
          <w:rFonts w:ascii="Segoe UI" w:hAnsi="Segoe UI" w:cs="Segoe UI"/>
          <w:color w:val="0F1115"/>
          <w:shd w:val="clear" w:color="auto" w:fill="FFFFFF"/>
        </w:rPr>
        <w:t>对脑血管系统行全面系统性检查，涵盖</w:t>
      </w:r>
      <w:proofErr w:type="gramStart"/>
      <w:r>
        <w:rPr>
          <w:rFonts w:ascii="Segoe UI" w:hAnsi="Segoe UI" w:cs="Segoe UI"/>
          <w:color w:val="0F1115"/>
          <w:shd w:val="clear" w:color="auto" w:fill="FFFFFF"/>
        </w:rPr>
        <w:t>颅</w:t>
      </w:r>
      <w:proofErr w:type="gramEnd"/>
      <w:r>
        <w:rPr>
          <w:rFonts w:ascii="Segoe UI" w:hAnsi="Segoe UI" w:cs="Segoe UI"/>
          <w:color w:val="0F1115"/>
          <w:shd w:val="clear" w:color="auto" w:fill="FFFFFF"/>
        </w:rPr>
        <w:t>内外主要动脉的完整评估，相较于单一部位或类别的局限性检查</w:t>
      </w:r>
      <w:r>
        <w:rPr>
          <w:rFonts w:ascii="Segoe UI" w:hAnsi="Segoe UI" w:cs="Segoe UI"/>
          <w:color w:val="0F1115"/>
          <w:shd w:val="clear" w:color="auto" w:fill="FFFFFF"/>
        </w:rPr>
        <w:t>，能够显著提升对动脉病变位置、狭窄程度及病因类型的综合判别能力，</w:t>
      </w:r>
      <w:r>
        <w:rPr>
          <w:rFonts w:ascii="Segoe UI" w:hAnsi="Segoe UI" w:cs="Segoe UI"/>
          <w:color w:val="0F1115"/>
          <w:shd w:val="clear" w:color="auto" w:fill="FFFFFF"/>
        </w:rPr>
        <w:t>为脑血管病高危人群的精准筛查与规范化随访提供了更可靠的血流动力学依据</w:t>
      </w:r>
      <w:r>
        <w:rPr>
          <w:rFonts w:ascii="Segoe UI" w:hAnsi="Segoe UI" w:cs="Segoe UI"/>
          <w:color w:val="0F1115"/>
          <w:shd w:val="clear" w:color="auto" w:fill="FFFFFF"/>
        </w:rPr>
        <w:t>。</w:t>
      </w:r>
    </w:p>
    <w:p w14:paraId="17EB5596" w14:textId="36DF44CC" w:rsidR="00CA3B53" w:rsidRPr="0084442A" w:rsidRDefault="00CA1D12" w:rsidP="0084442A">
      <w:pPr>
        <w:spacing w:line="360" w:lineRule="auto"/>
        <w:ind w:firstLineChars="200" w:firstLine="420"/>
        <w:jc w:val="left"/>
        <w:rPr>
          <w:rFonts w:ascii="宋体" w:eastAsia="宋体" w:hAnsi="宋体" w:cs="宋体"/>
          <w:color w:val="262626"/>
          <w:kern w:val="0"/>
          <w:sz w:val="24"/>
          <w:szCs w:val="24"/>
        </w:rPr>
      </w:pPr>
      <w:r w:rsidRPr="002A0120">
        <w:rPr>
          <w:rFonts w:ascii="Segoe UI" w:hAnsi="Segoe UI" w:cs="Segoe UI" w:hint="eastAsia"/>
          <w:color w:val="0F1115"/>
          <w:shd w:val="clear" w:color="auto" w:fill="FFFFFF"/>
        </w:rPr>
        <w:drawing>
          <wp:anchor distT="0" distB="0" distL="114300" distR="114300" simplePos="0" relativeHeight="251660288" behindDoc="0" locked="0" layoutInCell="1" allowOverlap="1" wp14:anchorId="4FC308B8" wp14:editId="1AEFA90D">
            <wp:simplePos x="0" y="0"/>
            <wp:positionH relativeFrom="column">
              <wp:posOffset>2540000</wp:posOffset>
            </wp:positionH>
            <wp:positionV relativeFrom="paragraph">
              <wp:posOffset>165100</wp:posOffset>
            </wp:positionV>
            <wp:extent cx="2406650" cy="1526540"/>
            <wp:effectExtent l="0" t="0" r="0" b="0"/>
            <wp:wrapSquare wrapText="bothSides"/>
            <wp:docPr id="12" name="图片 2" descr="微信图片_20250730211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微信图片_20250730211425"/>
                    <pic:cNvPicPr>
                      <a:picLocks noChangeAspect="1"/>
                    </pic:cNvPicPr>
                  </pic:nvPicPr>
                  <pic:blipFill>
                    <a:blip r:embed="rId11"/>
                    <a:stretch>
                      <a:fillRect/>
                    </a:stretch>
                  </pic:blipFill>
                  <pic:spPr>
                    <a:xfrm>
                      <a:off x="0" y="0"/>
                      <a:ext cx="2406650" cy="1526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442A">
        <w:rPr>
          <w:rFonts w:ascii="宋体" w:hAnsi="宋体" w:cs="宋体" w:hint="eastAsia"/>
          <w:noProof/>
        </w:rPr>
        <w:drawing>
          <wp:anchor distT="0" distB="0" distL="114300" distR="114300" simplePos="0" relativeHeight="251661312" behindDoc="0" locked="0" layoutInCell="1" allowOverlap="1" wp14:anchorId="48E133DC" wp14:editId="58211D2D">
            <wp:simplePos x="0" y="0"/>
            <wp:positionH relativeFrom="column">
              <wp:posOffset>96520</wp:posOffset>
            </wp:positionH>
            <wp:positionV relativeFrom="paragraph">
              <wp:posOffset>91440</wp:posOffset>
            </wp:positionV>
            <wp:extent cx="2151380" cy="1509395"/>
            <wp:effectExtent l="0" t="0" r="1270" b="0"/>
            <wp:wrapSquare wrapText="bothSides"/>
            <wp:docPr id="7" name="图片 3" descr="微信图片_2025073021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微信图片_20250730211404"/>
                    <pic:cNvPicPr>
                      <a:picLocks noChangeAspect="1"/>
                    </pic:cNvPicPr>
                  </pic:nvPicPr>
                  <pic:blipFill>
                    <a:blip r:embed="rId12"/>
                    <a:stretch>
                      <a:fillRect/>
                    </a:stretch>
                  </pic:blipFill>
                  <pic:spPr>
                    <a:xfrm>
                      <a:off x="0" y="0"/>
                      <a:ext cx="2151380" cy="1509395"/>
                    </a:xfrm>
                    <a:prstGeom prst="rect">
                      <a:avLst/>
                    </a:prstGeom>
                    <a:noFill/>
                    <a:ln>
                      <a:noFill/>
                    </a:ln>
                  </pic:spPr>
                </pic:pic>
              </a:graphicData>
            </a:graphic>
            <wp14:sizeRelV relativeFrom="margin">
              <wp14:pctHeight>0</wp14:pctHeight>
            </wp14:sizeRelV>
          </wp:anchor>
        </w:drawing>
      </w:r>
    </w:p>
    <w:p w14:paraId="17C88BB7" w14:textId="3A40334F" w:rsidR="00E40055" w:rsidRPr="003C2E6C" w:rsidRDefault="00D46CBC" w:rsidP="007023E7">
      <w:pPr>
        <w:pStyle w:val="a9"/>
        <w:numPr>
          <w:ilvl w:val="0"/>
          <w:numId w:val="9"/>
        </w:numPr>
        <w:spacing w:line="360" w:lineRule="auto"/>
        <w:jc w:val="left"/>
        <w:rPr>
          <w:rFonts w:ascii="楷体" w:eastAsia="楷体" w:hAnsi="楷体" w:cs="楷体"/>
          <w:b/>
          <w:bCs/>
          <w:color w:val="262626"/>
          <w:sz w:val="24"/>
          <w:szCs w:val="24"/>
        </w:rPr>
      </w:pPr>
      <w:r w:rsidRPr="003C2E6C">
        <w:rPr>
          <w:rFonts w:ascii="楷体" w:eastAsia="楷体" w:hAnsi="楷体" w:cs="楷体" w:hint="eastAsia"/>
          <w:b/>
          <w:bCs/>
          <w:color w:val="262626"/>
          <w:sz w:val="24"/>
          <w:szCs w:val="24"/>
        </w:rPr>
        <w:t>TCD发泡试验、</w:t>
      </w:r>
      <w:r w:rsidR="00E40055" w:rsidRPr="003C2E6C">
        <w:rPr>
          <w:rFonts w:ascii="楷体" w:eastAsia="楷体" w:hAnsi="楷体" w:cs="楷体" w:hint="eastAsia"/>
          <w:b/>
          <w:bCs/>
          <w:color w:val="262626"/>
          <w:sz w:val="24"/>
          <w:szCs w:val="24"/>
        </w:rPr>
        <w:t>卧立位试验、微栓子监测、</w:t>
      </w:r>
      <w:r w:rsidR="00CA3B53" w:rsidRPr="003C2E6C">
        <w:rPr>
          <w:rFonts w:ascii="楷体" w:eastAsia="楷体" w:hAnsi="楷体" w:cs="楷体" w:hint="eastAsia"/>
          <w:b/>
          <w:bCs/>
          <w:sz w:val="24"/>
          <w:szCs w:val="24"/>
        </w:rPr>
        <w:t>黑质超声、头颈静脉超声、视神经</w:t>
      </w:r>
      <w:proofErr w:type="gramStart"/>
      <w:r w:rsidR="00CA3B53" w:rsidRPr="003C2E6C">
        <w:rPr>
          <w:rFonts w:ascii="楷体" w:eastAsia="楷体" w:hAnsi="楷体" w:cs="楷体" w:hint="eastAsia"/>
          <w:b/>
          <w:bCs/>
          <w:sz w:val="24"/>
          <w:szCs w:val="24"/>
        </w:rPr>
        <w:t>鞘</w:t>
      </w:r>
      <w:proofErr w:type="gramEnd"/>
      <w:r w:rsidR="00CA3B53" w:rsidRPr="003C2E6C">
        <w:rPr>
          <w:rFonts w:ascii="楷体" w:eastAsia="楷体" w:hAnsi="楷体" w:cs="楷体" w:hint="eastAsia"/>
          <w:b/>
          <w:bCs/>
          <w:sz w:val="24"/>
          <w:szCs w:val="24"/>
        </w:rPr>
        <w:t>超声</w:t>
      </w:r>
      <w:r w:rsidR="0084442A" w:rsidRPr="003C2E6C">
        <w:rPr>
          <w:rFonts w:ascii="楷体" w:eastAsia="楷体" w:hAnsi="楷体" w:cs="楷体" w:hint="eastAsia"/>
          <w:b/>
          <w:bCs/>
          <w:sz w:val="24"/>
          <w:szCs w:val="24"/>
        </w:rPr>
        <w:t>、</w:t>
      </w:r>
      <w:proofErr w:type="gramStart"/>
      <w:r w:rsidR="0084442A" w:rsidRPr="003C2E6C">
        <w:rPr>
          <w:rFonts w:ascii="楷体" w:eastAsia="楷体" w:hAnsi="楷体" w:cs="楷体" w:hint="eastAsia"/>
          <w:b/>
          <w:bCs/>
          <w:sz w:val="24"/>
          <w:szCs w:val="24"/>
        </w:rPr>
        <w:t>颞</w:t>
      </w:r>
      <w:proofErr w:type="gramEnd"/>
      <w:r w:rsidR="0084442A" w:rsidRPr="003C2E6C">
        <w:rPr>
          <w:rFonts w:ascii="楷体" w:eastAsia="楷体" w:hAnsi="楷体" w:cs="楷体" w:hint="eastAsia"/>
          <w:b/>
          <w:bCs/>
          <w:sz w:val="24"/>
          <w:szCs w:val="24"/>
        </w:rPr>
        <w:t>动脉超声、旋颈试验</w:t>
      </w:r>
      <w:r w:rsidRPr="003C2E6C">
        <w:rPr>
          <w:rFonts w:ascii="楷体" w:eastAsia="楷体" w:hAnsi="楷体" w:cs="楷体" w:hint="eastAsia"/>
          <w:b/>
          <w:bCs/>
          <w:sz w:val="24"/>
          <w:szCs w:val="24"/>
        </w:rPr>
        <w:t>等</w:t>
      </w:r>
    </w:p>
    <w:p w14:paraId="046E4787" w14:textId="4BFD20AF" w:rsidR="007023E7" w:rsidRDefault="007023E7" w:rsidP="007023E7">
      <w:pPr>
        <w:spacing w:line="360" w:lineRule="auto"/>
        <w:jc w:val="left"/>
        <w:rPr>
          <w:rFonts w:ascii="楷体" w:eastAsia="楷体" w:hAnsi="楷体" w:cs="楷体"/>
          <w:bCs/>
          <w:sz w:val="24"/>
          <w:szCs w:val="24"/>
        </w:rPr>
      </w:pPr>
      <w:r w:rsidRPr="0084442A">
        <w:rPr>
          <w:rFonts w:ascii="宋体" w:hAnsi="宋体" w:cs="宋体" w:hint="eastAsia"/>
          <w:noProof/>
        </w:rPr>
        <w:drawing>
          <wp:anchor distT="0" distB="0" distL="114300" distR="114300" simplePos="0" relativeHeight="251663360" behindDoc="0" locked="0" layoutInCell="1" allowOverlap="1" wp14:anchorId="0EBC5CAF" wp14:editId="48DBC240">
            <wp:simplePos x="0" y="0"/>
            <wp:positionH relativeFrom="column">
              <wp:posOffset>2754630</wp:posOffset>
            </wp:positionH>
            <wp:positionV relativeFrom="paragraph">
              <wp:posOffset>126365</wp:posOffset>
            </wp:positionV>
            <wp:extent cx="2363470" cy="1449070"/>
            <wp:effectExtent l="0" t="0" r="0" b="0"/>
            <wp:wrapTopAndBottom/>
            <wp:docPr id="11" name="图片 5" descr="微信图片_2025073021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descr="微信图片_20250730211415"/>
                    <pic:cNvPicPr>
                      <a:picLocks noChangeAspect="1"/>
                    </pic:cNvPicPr>
                  </pic:nvPicPr>
                  <pic:blipFill>
                    <a:blip r:embed="rId13"/>
                    <a:srcRect t="23068"/>
                    <a:stretch>
                      <a:fillRect/>
                    </a:stretch>
                  </pic:blipFill>
                  <pic:spPr>
                    <a:xfrm>
                      <a:off x="0" y="0"/>
                      <a:ext cx="2363470" cy="1449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4442A">
        <w:rPr>
          <w:rFonts w:ascii="宋体" w:hAnsi="宋体" w:cs="宋体" w:hint="eastAsia"/>
          <w:noProof/>
        </w:rPr>
        <w:drawing>
          <wp:anchor distT="0" distB="0" distL="114300" distR="114300" simplePos="0" relativeHeight="251662336" behindDoc="0" locked="0" layoutInCell="1" allowOverlap="1" wp14:anchorId="040EC676" wp14:editId="73935B01">
            <wp:simplePos x="0" y="0"/>
            <wp:positionH relativeFrom="column">
              <wp:posOffset>199390</wp:posOffset>
            </wp:positionH>
            <wp:positionV relativeFrom="paragraph">
              <wp:posOffset>127000</wp:posOffset>
            </wp:positionV>
            <wp:extent cx="2404110" cy="1440180"/>
            <wp:effectExtent l="0" t="0" r="0" b="7620"/>
            <wp:wrapSquare wrapText="bothSides"/>
            <wp:docPr id="9" name="图片 4" descr="微信图片_2025073021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微信图片_20250730211420"/>
                    <pic:cNvPicPr>
                      <a:picLocks noChangeAspect="1"/>
                    </pic:cNvPicPr>
                  </pic:nvPicPr>
                  <pic:blipFill>
                    <a:blip r:embed="rId14"/>
                    <a:stretch>
                      <a:fillRect/>
                    </a:stretch>
                  </pic:blipFill>
                  <pic:spPr>
                    <a:xfrm>
                      <a:off x="0" y="0"/>
                      <a:ext cx="2404110" cy="1440180"/>
                    </a:xfrm>
                    <a:prstGeom prst="rect">
                      <a:avLst/>
                    </a:prstGeom>
                    <a:noFill/>
                    <a:ln>
                      <a:noFill/>
                    </a:ln>
                  </pic:spPr>
                </pic:pic>
              </a:graphicData>
            </a:graphic>
            <wp14:sizeRelV relativeFrom="margin">
              <wp14:pctHeight>0</wp14:pctHeight>
            </wp14:sizeRelV>
          </wp:anchor>
        </w:drawing>
      </w:r>
    </w:p>
    <w:p w14:paraId="40BA3912" w14:textId="25DD4F75" w:rsidR="00D46CBC" w:rsidRPr="003C2E6C" w:rsidRDefault="00D46CBC" w:rsidP="007023E7">
      <w:pPr>
        <w:pStyle w:val="a9"/>
        <w:numPr>
          <w:ilvl w:val="0"/>
          <w:numId w:val="9"/>
        </w:numPr>
        <w:spacing w:line="360" w:lineRule="auto"/>
        <w:jc w:val="left"/>
        <w:rPr>
          <w:rFonts w:ascii="楷体" w:eastAsia="楷体" w:hAnsi="楷体" w:cs="楷体"/>
          <w:b/>
          <w:bCs/>
          <w:sz w:val="24"/>
          <w:szCs w:val="24"/>
        </w:rPr>
      </w:pPr>
      <w:r w:rsidRPr="003C2E6C">
        <w:rPr>
          <w:rFonts w:ascii="楷体" w:eastAsia="楷体" w:hAnsi="楷体" w:cs="楷体" w:hint="eastAsia"/>
          <w:b/>
          <w:bCs/>
          <w:sz w:val="24"/>
          <w:szCs w:val="24"/>
        </w:rPr>
        <w:t>直立倾斜试验、自主神经功能评估、脑血流调节</w:t>
      </w:r>
    </w:p>
    <w:p w14:paraId="4861797E" w14:textId="24566BF6" w:rsidR="00FE5E25" w:rsidRPr="002A0120" w:rsidRDefault="007023E7" w:rsidP="002A0120">
      <w:pPr>
        <w:widowControl/>
        <w:spacing w:line="360" w:lineRule="auto"/>
        <w:ind w:firstLineChars="200" w:firstLine="420"/>
        <w:jc w:val="left"/>
        <w:rPr>
          <w:rFonts w:ascii="Segoe UI" w:hAnsi="Segoe UI" w:cs="Segoe UI"/>
          <w:color w:val="0F1115"/>
          <w:shd w:val="clear" w:color="auto" w:fill="FFFFFF"/>
        </w:rPr>
      </w:pPr>
      <w:r w:rsidRPr="002A0120">
        <w:rPr>
          <w:rFonts w:ascii="Segoe UI" w:hAnsi="Segoe UI" w:cs="Segoe UI" w:hint="eastAsia"/>
          <w:color w:val="0F1115"/>
          <w:shd w:val="clear" w:color="auto" w:fill="FFFFFF"/>
        </w:rPr>
        <w:drawing>
          <wp:anchor distT="0" distB="0" distL="114300" distR="114300" simplePos="0" relativeHeight="251665408" behindDoc="0" locked="0" layoutInCell="1" allowOverlap="1" wp14:anchorId="488B5C3F" wp14:editId="16967014">
            <wp:simplePos x="0" y="0"/>
            <wp:positionH relativeFrom="column">
              <wp:posOffset>2867660</wp:posOffset>
            </wp:positionH>
            <wp:positionV relativeFrom="paragraph">
              <wp:posOffset>1029335</wp:posOffset>
            </wp:positionV>
            <wp:extent cx="2346325" cy="1509395"/>
            <wp:effectExtent l="0" t="0" r="0" b="0"/>
            <wp:wrapTopAndBottom/>
            <wp:docPr id="19" name="图片 7" descr="微信图片_2025073021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descr="微信图片_20250730211340"/>
                    <pic:cNvPicPr>
                      <a:picLocks noChangeAspect="1"/>
                    </pic:cNvPicPr>
                  </pic:nvPicPr>
                  <pic:blipFill>
                    <a:blip r:embed="rId15"/>
                    <a:stretch>
                      <a:fillRect/>
                    </a:stretch>
                  </pic:blipFill>
                  <pic:spPr>
                    <a:xfrm>
                      <a:off x="0" y="0"/>
                      <a:ext cx="2346325" cy="1509395"/>
                    </a:xfrm>
                    <a:prstGeom prst="rect">
                      <a:avLst/>
                    </a:prstGeom>
                    <a:noFill/>
                    <a:ln>
                      <a:noFill/>
                    </a:ln>
                  </pic:spPr>
                </pic:pic>
              </a:graphicData>
            </a:graphic>
            <wp14:sizeRelV relativeFrom="margin">
              <wp14:pctHeight>0</wp14:pctHeight>
            </wp14:sizeRelV>
          </wp:anchor>
        </w:drawing>
      </w:r>
      <w:r w:rsidRPr="002A0120">
        <w:rPr>
          <w:rFonts w:ascii="Segoe UI" w:hAnsi="Segoe UI" w:cs="Segoe UI" w:hint="eastAsia"/>
          <w:color w:val="0F1115"/>
          <w:shd w:val="clear" w:color="auto" w:fill="FFFFFF"/>
        </w:rPr>
        <w:drawing>
          <wp:anchor distT="0" distB="0" distL="114300" distR="114300" simplePos="0" relativeHeight="251666432" behindDoc="0" locked="0" layoutInCell="1" allowOverlap="1" wp14:anchorId="70DA2F02" wp14:editId="00A62B6D">
            <wp:simplePos x="0" y="0"/>
            <wp:positionH relativeFrom="column">
              <wp:posOffset>254000</wp:posOffset>
            </wp:positionH>
            <wp:positionV relativeFrom="paragraph">
              <wp:posOffset>1029335</wp:posOffset>
            </wp:positionV>
            <wp:extent cx="2447925" cy="1509395"/>
            <wp:effectExtent l="0" t="0" r="9525" b="0"/>
            <wp:wrapTopAndBottom/>
            <wp:docPr id="18" name="图片 6" descr="92caeb999a0f0a1b3b845c67061a7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descr="92caeb999a0f0a1b3b845c67061a71d"/>
                    <pic:cNvPicPr>
                      <a:picLocks noChangeAspect="1"/>
                    </pic:cNvPicPr>
                  </pic:nvPicPr>
                  <pic:blipFill>
                    <a:blip r:embed="rId16">
                      <a:extLst>
                        <a:ext uri="{28A0092B-C50C-407E-A947-70E740481C1C}">
                          <a14:useLocalDpi xmlns:a14="http://schemas.microsoft.com/office/drawing/2010/main" val="0"/>
                        </a:ext>
                      </a:extLst>
                    </a:blip>
                    <a:srcRect t="20000"/>
                    <a:stretch>
                      <a:fillRect/>
                    </a:stretch>
                  </pic:blipFill>
                  <pic:spPr>
                    <a:xfrm>
                      <a:off x="0" y="0"/>
                      <a:ext cx="2447925" cy="1509395"/>
                    </a:xfrm>
                    <a:prstGeom prst="rect">
                      <a:avLst/>
                    </a:prstGeom>
                    <a:noFill/>
                    <a:ln>
                      <a:noFill/>
                    </a:ln>
                  </pic:spPr>
                </pic:pic>
              </a:graphicData>
            </a:graphic>
            <wp14:sizeRelH relativeFrom="page">
              <wp14:pctWidth>0</wp14:pctWidth>
            </wp14:sizeRelH>
            <wp14:sizeRelV relativeFrom="page">
              <wp14:pctHeight>0</wp14:pctHeight>
            </wp14:sizeRelV>
          </wp:anchor>
        </w:drawing>
      </w:r>
      <w:r w:rsidR="00D46CBC" w:rsidRPr="002A0120">
        <w:rPr>
          <w:rFonts w:ascii="Segoe UI" w:hAnsi="Segoe UI" w:cs="Segoe UI" w:hint="eastAsia"/>
          <w:color w:val="0F1115"/>
          <w:shd w:val="clear" w:color="auto" w:fill="FFFFFF"/>
        </w:rPr>
        <w:t>为晕厥或直立</w:t>
      </w:r>
      <w:proofErr w:type="gramStart"/>
      <w:r w:rsidR="00D46CBC" w:rsidRPr="002A0120">
        <w:rPr>
          <w:rFonts w:ascii="Segoe UI" w:hAnsi="Segoe UI" w:cs="Segoe UI" w:hint="eastAsia"/>
          <w:color w:val="0F1115"/>
          <w:shd w:val="clear" w:color="auto" w:fill="FFFFFF"/>
        </w:rPr>
        <w:t>不</w:t>
      </w:r>
      <w:proofErr w:type="gramEnd"/>
      <w:r w:rsidR="00D46CBC" w:rsidRPr="002A0120">
        <w:rPr>
          <w:rFonts w:ascii="Segoe UI" w:hAnsi="Segoe UI" w:cs="Segoe UI" w:hint="eastAsia"/>
          <w:color w:val="0F1115"/>
          <w:shd w:val="clear" w:color="auto" w:fill="FFFFFF"/>
        </w:rPr>
        <w:t>耐受患者查找病因，对自主神经功能、脑小血管病、脑血流自动调节、脑血管储备功能及神经血管</w:t>
      </w:r>
      <w:proofErr w:type="gramStart"/>
      <w:r w:rsidR="00D46CBC" w:rsidRPr="002A0120">
        <w:rPr>
          <w:rFonts w:ascii="Segoe UI" w:hAnsi="Segoe UI" w:cs="Segoe UI" w:hint="eastAsia"/>
          <w:color w:val="0F1115"/>
          <w:shd w:val="clear" w:color="auto" w:fill="FFFFFF"/>
        </w:rPr>
        <w:t>耦联情况</w:t>
      </w:r>
      <w:proofErr w:type="gramEnd"/>
      <w:r w:rsidR="00D46CBC" w:rsidRPr="002A0120">
        <w:rPr>
          <w:rFonts w:ascii="Segoe UI" w:hAnsi="Segoe UI" w:cs="Segoe UI" w:hint="eastAsia"/>
          <w:color w:val="0F1115"/>
          <w:shd w:val="clear" w:color="auto" w:fill="FFFFFF"/>
        </w:rPr>
        <w:t>进行全面的评估，是迄今为止国内最全面的功能性检查室之一。</w:t>
      </w:r>
    </w:p>
    <w:p w14:paraId="7292FDFA" w14:textId="337023B2" w:rsidR="00FE5E25" w:rsidRPr="003C2E6C" w:rsidRDefault="00E40055" w:rsidP="007023E7">
      <w:pPr>
        <w:pStyle w:val="a9"/>
        <w:numPr>
          <w:ilvl w:val="0"/>
          <w:numId w:val="9"/>
        </w:numPr>
        <w:spacing w:line="360" w:lineRule="auto"/>
        <w:jc w:val="left"/>
        <w:rPr>
          <w:rFonts w:ascii="楷体" w:eastAsia="楷体" w:hAnsi="楷体" w:cs="楷体"/>
          <w:b/>
          <w:bCs/>
          <w:sz w:val="24"/>
          <w:szCs w:val="24"/>
        </w:rPr>
      </w:pPr>
      <w:proofErr w:type="gramStart"/>
      <w:r w:rsidRPr="003C2E6C">
        <w:rPr>
          <w:rFonts w:ascii="楷体" w:eastAsia="楷体" w:hAnsi="楷体" w:cs="楷体" w:hint="eastAsia"/>
          <w:b/>
          <w:bCs/>
          <w:sz w:val="24"/>
          <w:szCs w:val="24"/>
        </w:rPr>
        <w:lastRenderedPageBreak/>
        <w:t>围手术期</w:t>
      </w:r>
      <w:proofErr w:type="gramEnd"/>
      <w:r w:rsidRPr="003C2E6C">
        <w:rPr>
          <w:rFonts w:ascii="楷体" w:eastAsia="楷体" w:hAnsi="楷体" w:cs="楷体" w:hint="eastAsia"/>
          <w:b/>
          <w:bCs/>
          <w:sz w:val="24"/>
          <w:szCs w:val="24"/>
        </w:rPr>
        <w:t>检查</w:t>
      </w:r>
    </w:p>
    <w:p w14:paraId="530D0EC4" w14:textId="75A6127A" w:rsidR="00FE5E25" w:rsidRPr="002A0120" w:rsidRDefault="002A0120" w:rsidP="003C4A2B">
      <w:pPr>
        <w:widowControl/>
        <w:spacing w:line="360" w:lineRule="auto"/>
        <w:ind w:firstLineChars="200" w:firstLine="420"/>
        <w:jc w:val="left"/>
        <w:rPr>
          <w:rFonts w:ascii="Segoe UI" w:hAnsi="Segoe UI" w:cs="Segoe UI"/>
          <w:color w:val="0F1115"/>
          <w:shd w:val="clear" w:color="auto" w:fill="FFFFFF"/>
        </w:rPr>
      </w:pPr>
      <w:r w:rsidRPr="002A0120">
        <w:rPr>
          <w:rFonts w:ascii="Segoe UI" w:hAnsi="Segoe UI" w:cs="Segoe UI" w:hint="eastAsia"/>
          <w:color w:val="0F1115"/>
          <w:shd w:val="clear" w:color="auto" w:fill="FFFFFF"/>
        </w:rPr>
        <w:drawing>
          <wp:anchor distT="0" distB="0" distL="114300" distR="114300" simplePos="0" relativeHeight="251667456" behindDoc="0" locked="0" layoutInCell="1" allowOverlap="1" wp14:anchorId="62A5901A" wp14:editId="4836362C">
            <wp:simplePos x="0" y="0"/>
            <wp:positionH relativeFrom="column">
              <wp:posOffset>3065780</wp:posOffset>
            </wp:positionH>
            <wp:positionV relativeFrom="paragraph">
              <wp:posOffset>1364615</wp:posOffset>
            </wp:positionV>
            <wp:extent cx="2708275" cy="1940560"/>
            <wp:effectExtent l="0" t="0" r="0" b="2540"/>
            <wp:wrapTopAndBottom/>
            <wp:docPr id="1" name="图片 1" descr="e99cfcf5bb777fee6d687730582d5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 descr="e99cfcf5bb777fee6d687730582d56c"/>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08275" cy="1940560"/>
                    </a:xfrm>
                    <a:prstGeom prst="rect">
                      <a:avLst/>
                    </a:prstGeom>
                    <a:noFill/>
                    <a:ln>
                      <a:noFill/>
                    </a:ln>
                    <a:effectLst/>
                  </pic:spPr>
                </pic:pic>
              </a:graphicData>
            </a:graphic>
            <wp14:sizeRelH relativeFrom="page">
              <wp14:pctWidth>0</wp14:pctWidth>
            </wp14:sizeRelH>
            <wp14:sizeRelV relativeFrom="page">
              <wp14:pctHeight>0</wp14:pctHeight>
            </wp14:sizeRelV>
          </wp:anchor>
        </w:drawing>
      </w:r>
      <w:bookmarkStart w:id="0" w:name="OLE_LINK12"/>
      <w:bookmarkStart w:id="1" w:name="OLE_LINK13"/>
      <w:r w:rsidR="003C4A2B">
        <w:rPr>
          <w:rFonts w:ascii="Segoe UI" w:hAnsi="Segoe UI" w:cs="Segoe UI" w:hint="eastAsia"/>
          <w:color w:val="0F1115"/>
          <w:shd w:val="clear" w:color="auto" w:fill="FFFFFF"/>
        </w:rPr>
        <w:t>主要包括脑血流术前与术后评估、脑血流术中监测等。术前</w:t>
      </w:r>
      <w:r w:rsidR="003C4A2B" w:rsidRPr="003C4A2B">
        <w:rPr>
          <w:rFonts w:ascii="Segoe UI" w:hAnsi="Segoe UI" w:cs="Segoe UI" w:hint="eastAsia"/>
          <w:color w:val="0F1115"/>
          <w:shd w:val="clear" w:color="auto" w:fill="FFFFFF"/>
        </w:rPr>
        <w:t>精准评估血管狭窄程度、侧支循环代偿状态及脑血</w:t>
      </w:r>
      <w:proofErr w:type="gramStart"/>
      <w:r w:rsidR="003C4A2B" w:rsidRPr="003C4A2B">
        <w:rPr>
          <w:rFonts w:ascii="Segoe UI" w:hAnsi="Segoe UI" w:cs="Segoe UI" w:hint="eastAsia"/>
          <w:color w:val="0F1115"/>
          <w:shd w:val="clear" w:color="auto" w:fill="FFFFFF"/>
        </w:rPr>
        <w:t>流基础</w:t>
      </w:r>
      <w:proofErr w:type="gramEnd"/>
      <w:r w:rsidR="003C4A2B" w:rsidRPr="003C4A2B">
        <w:rPr>
          <w:rFonts w:ascii="Segoe UI" w:hAnsi="Segoe UI" w:cs="Segoe UI" w:hint="eastAsia"/>
          <w:color w:val="0F1115"/>
          <w:shd w:val="clear" w:color="auto" w:fill="FFFFFF"/>
        </w:rPr>
        <w:t>灌注水平，</w:t>
      </w:r>
      <w:r w:rsidR="003C4A2B" w:rsidRPr="002A0120">
        <w:rPr>
          <w:rFonts w:ascii="Segoe UI" w:hAnsi="Segoe UI" w:cs="Segoe UI" w:hint="eastAsia"/>
          <w:color w:val="0F1115"/>
          <w:shd w:val="clear" w:color="auto" w:fill="FFFFFF"/>
        </w:rPr>
        <w:t>并提供术中术后最佳血压调控策略，</w:t>
      </w:r>
      <w:r w:rsidR="003C4A2B" w:rsidRPr="003C4A2B">
        <w:rPr>
          <w:rFonts w:ascii="Segoe UI" w:hAnsi="Segoe UI" w:cs="Segoe UI" w:hint="eastAsia"/>
          <w:color w:val="0F1115"/>
          <w:shd w:val="clear" w:color="auto" w:fill="FFFFFF"/>
        </w:rPr>
        <w:t>为手术方式选择提供客观依据；</w:t>
      </w:r>
      <w:r w:rsidR="003C4A2B">
        <w:rPr>
          <w:rFonts w:ascii="Segoe UI" w:hAnsi="Segoe UI" w:cs="Segoe UI" w:hint="eastAsia"/>
          <w:color w:val="0F1115"/>
          <w:shd w:val="clear" w:color="auto" w:fill="FFFFFF"/>
        </w:rPr>
        <w:t>术中实时监测脑血流动力学变化，预警低灌注或高灌注不良事件；术后</w:t>
      </w:r>
      <w:r w:rsidR="003C4A2B" w:rsidRPr="003C4A2B">
        <w:rPr>
          <w:rFonts w:ascii="Segoe UI" w:hAnsi="Segoe UI" w:cs="Segoe UI" w:hint="eastAsia"/>
          <w:color w:val="0F1115"/>
          <w:shd w:val="clear" w:color="auto" w:fill="FFFFFF"/>
        </w:rPr>
        <w:t>重点排查颅内血管痉挛、灌注异常及再狭窄等并发症</w:t>
      </w:r>
      <w:r w:rsidR="00FE5E25" w:rsidRPr="002A0120">
        <w:rPr>
          <w:rFonts w:ascii="Segoe UI" w:hAnsi="Segoe UI" w:cs="Segoe UI" w:hint="eastAsia"/>
          <w:color w:val="0F1115"/>
          <w:shd w:val="clear" w:color="auto" w:fill="FFFFFF"/>
        </w:rPr>
        <w:t>，为</w:t>
      </w:r>
      <w:proofErr w:type="gramStart"/>
      <w:r w:rsidR="00FE5E25" w:rsidRPr="002A0120">
        <w:rPr>
          <w:rFonts w:ascii="Segoe UI" w:hAnsi="Segoe UI" w:cs="Segoe UI" w:hint="eastAsia"/>
          <w:color w:val="0F1115"/>
          <w:shd w:val="clear" w:color="auto" w:fill="FFFFFF"/>
        </w:rPr>
        <w:t>围手术期</w:t>
      </w:r>
      <w:proofErr w:type="gramEnd"/>
      <w:r w:rsidR="00FE5E25" w:rsidRPr="002A0120">
        <w:rPr>
          <w:rFonts w:ascii="Segoe UI" w:hAnsi="Segoe UI" w:cs="Segoe UI" w:hint="eastAsia"/>
          <w:color w:val="0F1115"/>
          <w:shd w:val="clear" w:color="auto" w:fill="FFFFFF"/>
        </w:rPr>
        <w:t>患者的安全保驾护航。</w:t>
      </w:r>
      <w:bookmarkEnd w:id="0"/>
      <w:bookmarkEnd w:id="1"/>
    </w:p>
    <w:p w14:paraId="5251ED69" w14:textId="77134844" w:rsidR="003525A3" w:rsidRDefault="002A0120" w:rsidP="0084442A">
      <w:pPr>
        <w:spacing w:line="360" w:lineRule="auto"/>
        <w:jc w:val="left"/>
        <w:rPr>
          <w:rFonts w:ascii="楷体" w:eastAsia="楷体" w:hAnsi="楷体" w:cs="楷体"/>
          <w:b/>
          <w:bCs/>
          <w:sz w:val="24"/>
          <w:szCs w:val="24"/>
        </w:rPr>
      </w:pPr>
      <w:r w:rsidRPr="002A0120">
        <w:rPr>
          <w:rFonts w:ascii="Segoe UI" w:hAnsi="Segoe UI" w:cs="Segoe UI" w:hint="eastAsia"/>
          <w:color w:val="0F1115"/>
          <w:shd w:val="clear" w:color="auto" w:fill="FFFFFF"/>
        </w:rPr>
        <w:drawing>
          <wp:anchor distT="0" distB="0" distL="114300" distR="114300" simplePos="0" relativeHeight="251668480" behindDoc="0" locked="0" layoutInCell="1" allowOverlap="1" wp14:anchorId="38983E89" wp14:editId="39C8437A">
            <wp:simplePos x="0" y="0"/>
            <wp:positionH relativeFrom="column">
              <wp:posOffset>191770</wp:posOffset>
            </wp:positionH>
            <wp:positionV relativeFrom="paragraph">
              <wp:posOffset>174625</wp:posOffset>
            </wp:positionV>
            <wp:extent cx="2708910" cy="1940560"/>
            <wp:effectExtent l="0" t="0" r="0" b="2540"/>
            <wp:wrapTopAndBottom/>
            <wp:docPr id="3" name="图片 3" descr="微信图片_20190914104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6" descr="微信图片_201909141045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08910" cy="194056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A4AAAC1" w14:textId="52DA6073" w:rsidR="003525A3" w:rsidRPr="003C2E6C" w:rsidRDefault="00D41572" w:rsidP="007023E7">
      <w:pPr>
        <w:pStyle w:val="a9"/>
        <w:numPr>
          <w:ilvl w:val="0"/>
          <w:numId w:val="9"/>
        </w:numPr>
        <w:spacing w:line="360" w:lineRule="auto"/>
        <w:jc w:val="left"/>
        <w:rPr>
          <w:rFonts w:ascii="楷体" w:eastAsia="楷体" w:hAnsi="楷体" w:cs="楷体"/>
          <w:b/>
          <w:bCs/>
          <w:sz w:val="24"/>
          <w:szCs w:val="24"/>
        </w:rPr>
      </w:pPr>
      <w:r>
        <w:rPr>
          <w:rFonts w:ascii="楷体" w:eastAsia="楷体" w:hAnsi="楷体" w:cs="楷体" w:hint="eastAsia"/>
          <w:b/>
          <w:bCs/>
          <w:sz w:val="24"/>
          <w:szCs w:val="24"/>
        </w:rPr>
        <w:t>重症神经功能</w:t>
      </w:r>
      <w:r w:rsidR="00605FDE">
        <w:rPr>
          <w:rFonts w:ascii="楷体" w:eastAsia="楷体" w:hAnsi="楷体" w:cs="楷体" w:hint="eastAsia"/>
          <w:b/>
          <w:bCs/>
          <w:sz w:val="24"/>
          <w:szCs w:val="24"/>
        </w:rPr>
        <w:t>评估</w:t>
      </w:r>
    </w:p>
    <w:p w14:paraId="161F5D88" w14:textId="5FD0BE0F" w:rsidR="00D46CBC" w:rsidRPr="002A0120" w:rsidRDefault="003525A3" w:rsidP="002A0120">
      <w:pPr>
        <w:widowControl/>
        <w:spacing w:line="360" w:lineRule="auto"/>
        <w:ind w:firstLineChars="200" w:firstLine="420"/>
        <w:jc w:val="left"/>
        <w:rPr>
          <w:rFonts w:ascii="Segoe UI" w:hAnsi="Segoe UI" w:cs="Segoe UI"/>
          <w:color w:val="0F1115"/>
          <w:shd w:val="clear" w:color="auto" w:fill="FFFFFF"/>
        </w:rPr>
      </w:pPr>
      <w:r w:rsidRPr="002A0120">
        <w:rPr>
          <w:rFonts w:ascii="Segoe UI" w:hAnsi="Segoe UI" w:cs="Segoe UI" w:hint="eastAsia"/>
          <w:color w:val="0F1115"/>
          <w:shd w:val="clear" w:color="auto" w:fill="FFFFFF"/>
        </w:rPr>
        <w:t>联合脑血流调节及代谢、视神经</w:t>
      </w:r>
      <w:proofErr w:type="gramStart"/>
      <w:r w:rsidRPr="002A0120">
        <w:rPr>
          <w:rFonts w:ascii="Segoe UI" w:hAnsi="Segoe UI" w:cs="Segoe UI" w:hint="eastAsia"/>
          <w:color w:val="0F1115"/>
          <w:shd w:val="clear" w:color="auto" w:fill="FFFFFF"/>
        </w:rPr>
        <w:t>鞘</w:t>
      </w:r>
      <w:proofErr w:type="gramEnd"/>
      <w:r w:rsidRPr="002A0120">
        <w:rPr>
          <w:rFonts w:ascii="Segoe UI" w:hAnsi="Segoe UI" w:cs="Segoe UI" w:hint="eastAsia"/>
          <w:color w:val="0F1115"/>
          <w:shd w:val="clear" w:color="auto" w:fill="FFFFFF"/>
        </w:rPr>
        <w:t>超声的颅压多模态评估、蛛网膜下腔出血等继发脑血管痉挛评估，协助诊断</w:t>
      </w:r>
      <w:proofErr w:type="gramStart"/>
      <w:r w:rsidRPr="002A0120">
        <w:rPr>
          <w:rFonts w:ascii="Segoe UI" w:hAnsi="Segoe UI" w:cs="Segoe UI" w:hint="eastAsia"/>
          <w:color w:val="0F1115"/>
          <w:shd w:val="clear" w:color="auto" w:fill="FFFFFF"/>
        </w:rPr>
        <w:t>颅</w:t>
      </w:r>
      <w:proofErr w:type="gramEnd"/>
      <w:r w:rsidRPr="002A0120">
        <w:rPr>
          <w:rFonts w:ascii="Segoe UI" w:hAnsi="Segoe UI" w:cs="Segoe UI" w:hint="eastAsia"/>
          <w:color w:val="0F1115"/>
          <w:shd w:val="clear" w:color="auto" w:fill="FFFFFF"/>
        </w:rPr>
        <w:t>高压及脑死亡，间接评估脑功能。</w:t>
      </w:r>
    </w:p>
    <w:p w14:paraId="26BFAFFA" w14:textId="573415B9" w:rsidR="007023E7" w:rsidRPr="0054581D" w:rsidRDefault="007023E7" w:rsidP="0054581D">
      <w:pPr>
        <w:pStyle w:val="a9"/>
        <w:numPr>
          <w:ilvl w:val="0"/>
          <w:numId w:val="2"/>
        </w:numPr>
        <w:spacing w:line="560" w:lineRule="exact"/>
        <w:rPr>
          <w:rFonts w:ascii="楷体" w:eastAsia="楷体" w:hAnsi="楷体" w:cs="楷体"/>
          <w:b/>
          <w:bCs/>
          <w:kern w:val="0"/>
          <w:sz w:val="24"/>
          <w:szCs w:val="24"/>
        </w:rPr>
      </w:pPr>
      <w:r w:rsidRPr="0054581D">
        <w:rPr>
          <w:rFonts w:ascii="楷体" w:eastAsia="楷体" w:hAnsi="楷体" w:cs="楷体" w:hint="eastAsia"/>
          <w:b/>
          <w:bCs/>
          <w:kern w:val="0"/>
          <w:sz w:val="24"/>
          <w:szCs w:val="24"/>
        </w:rPr>
        <w:t>教学特色：</w:t>
      </w:r>
    </w:p>
    <w:p w14:paraId="5BA70CB1" w14:textId="3B7638D4" w:rsidR="0054581D" w:rsidRPr="002A0120" w:rsidRDefault="001646A0" w:rsidP="001646A0">
      <w:pPr>
        <w:pStyle w:val="a9"/>
        <w:widowControl/>
        <w:numPr>
          <w:ilvl w:val="0"/>
          <w:numId w:val="11"/>
        </w:numPr>
        <w:spacing w:line="360" w:lineRule="auto"/>
        <w:jc w:val="left"/>
        <w:rPr>
          <w:rFonts w:ascii="楷体" w:eastAsia="楷体" w:hAnsi="楷体" w:cs="楷体" w:hint="eastAsia"/>
          <w:b/>
          <w:bCs/>
          <w:sz w:val="24"/>
          <w:szCs w:val="24"/>
        </w:rPr>
      </w:pPr>
      <w:r w:rsidRPr="002A0120">
        <w:rPr>
          <w:rFonts w:ascii="楷体" w:eastAsia="楷体" w:hAnsi="楷体" w:cs="楷体" w:hint="eastAsia"/>
          <w:b/>
          <w:bCs/>
          <w:sz w:val="24"/>
          <w:szCs w:val="24"/>
        </w:rPr>
        <w:t>名师</w:t>
      </w:r>
      <w:r w:rsidR="0054581D" w:rsidRPr="002A0120">
        <w:rPr>
          <w:rFonts w:ascii="楷体" w:eastAsia="楷体" w:hAnsi="楷体" w:cs="楷体" w:hint="eastAsia"/>
          <w:b/>
          <w:bCs/>
          <w:sz w:val="24"/>
          <w:szCs w:val="24"/>
        </w:rPr>
        <w:t>亲授</w:t>
      </w:r>
      <w:r w:rsidR="006D4795">
        <w:rPr>
          <w:rFonts w:ascii="楷体" w:eastAsia="楷体" w:hAnsi="楷体" w:cs="楷体" w:hint="eastAsia"/>
          <w:b/>
          <w:bCs/>
          <w:sz w:val="24"/>
          <w:szCs w:val="24"/>
        </w:rPr>
        <w:t>+复合型</w:t>
      </w:r>
      <w:r w:rsidR="0020022C">
        <w:rPr>
          <w:rFonts w:ascii="楷体" w:eastAsia="楷体" w:hAnsi="楷体" w:cs="楷体" w:hint="eastAsia"/>
          <w:b/>
          <w:bCs/>
          <w:sz w:val="24"/>
          <w:szCs w:val="24"/>
        </w:rPr>
        <w:t>师资</w:t>
      </w:r>
      <w:r w:rsidR="006D4795">
        <w:rPr>
          <w:rFonts w:ascii="楷体" w:eastAsia="楷体" w:hAnsi="楷体" w:cs="楷体" w:hint="eastAsia"/>
          <w:b/>
          <w:bCs/>
          <w:sz w:val="24"/>
          <w:szCs w:val="24"/>
        </w:rPr>
        <w:t>配置：</w:t>
      </w:r>
      <w:r w:rsidR="006D4795" w:rsidRPr="002A0120">
        <w:rPr>
          <w:rFonts w:ascii="楷体" w:eastAsia="楷体" w:hAnsi="楷体" w:cs="楷体" w:hint="eastAsia"/>
          <w:b/>
          <w:bCs/>
          <w:sz w:val="24"/>
          <w:szCs w:val="24"/>
        </w:rPr>
        <w:t xml:space="preserve"> </w:t>
      </w:r>
    </w:p>
    <w:p w14:paraId="6FA58401" w14:textId="5ABD49E1" w:rsidR="006D4795" w:rsidRDefault="002A0120" w:rsidP="002A0120">
      <w:pPr>
        <w:widowControl/>
        <w:spacing w:line="360" w:lineRule="auto"/>
        <w:ind w:firstLineChars="200" w:firstLine="420"/>
        <w:jc w:val="left"/>
        <w:rPr>
          <w:rFonts w:ascii="Segoe UI" w:hAnsi="Segoe UI" w:cs="Segoe UI" w:hint="eastAsia"/>
          <w:color w:val="0F1115"/>
          <w:shd w:val="clear" w:color="auto" w:fill="FFFFFF"/>
        </w:rPr>
      </w:pPr>
      <w:r w:rsidRPr="002A0120">
        <w:rPr>
          <w:rFonts w:ascii="Segoe UI" w:hAnsi="Segoe UI" w:cs="Segoe UI" w:hint="eastAsia"/>
          <w:color w:val="0F1115"/>
          <w:shd w:val="clear" w:color="auto" w:fill="FFFFFF"/>
        </w:rPr>
        <w:t>本次进修实行“主带教全程负责、辅带教阶段介入”的轮替带教机制。</w:t>
      </w:r>
      <w:bookmarkStart w:id="2" w:name="OLE_LINK20"/>
      <w:bookmarkStart w:id="3" w:name="OLE_LINK21"/>
      <w:bookmarkStart w:id="4" w:name="OLE_LINK29"/>
      <w:bookmarkStart w:id="5" w:name="OLE_LINK30"/>
      <w:r w:rsidRPr="002A0120">
        <w:rPr>
          <w:rFonts w:ascii="Segoe UI" w:hAnsi="Segoe UI" w:cs="Segoe UI" w:hint="eastAsia"/>
          <w:color w:val="0F1115"/>
          <w:shd w:val="clear" w:color="auto" w:fill="FFFFFF"/>
        </w:rPr>
        <w:t>主带教韩珂教授承担全程反思跟踪职责，确保诊疗逻辑的连贯性；</w:t>
      </w:r>
      <w:proofErr w:type="gramStart"/>
      <w:r w:rsidRPr="002A0120">
        <w:rPr>
          <w:rFonts w:ascii="Segoe UI" w:hAnsi="Segoe UI" w:cs="Segoe UI" w:hint="eastAsia"/>
          <w:color w:val="0F1115"/>
          <w:shd w:val="clear" w:color="auto" w:fill="FFFFFF"/>
        </w:rPr>
        <w:t>辅带</w:t>
      </w:r>
      <w:r w:rsidR="00B27897">
        <w:rPr>
          <w:rFonts w:ascii="Segoe UI" w:hAnsi="Segoe UI" w:cs="Segoe UI" w:hint="eastAsia"/>
          <w:color w:val="0F1115"/>
          <w:shd w:val="clear" w:color="auto" w:fill="FFFFFF"/>
        </w:rPr>
        <w:t>教</w:t>
      </w:r>
      <w:proofErr w:type="gramEnd"/>
      <w:r w:rsidR="00B27897">
        <w:rPr>
          <w:rFonts w:ascii="Segoe UI" w:hAnsi="Segoe UI" w:cs="Segoe UI" w:hint="eastAsia"/>
          <w:color w:val="0F1115"/>
          <w:shd w:val="clear" w:color="auto" w:fill="FFFFFF"/>
        </w:rPr>
        <w:t>则按阶段切入，专项指导技术操作与典型病例。</w:t>
      </w:r>
      <w:bookmarkEnd w:id="4"/>
      <w:bookmarkEnd w:id="5"/>
      <w:r w:rsidR="00B27897">
        <w:rPr>
          <w:rFonts w:ascii="Segoe UI" w:hAnsi="Segoe UI" w:cs="Segoe UI" w:hint="eastAsia"/>
          <w:color w:val="0F1115"/>
          <w:shd w:val="clear" w:color="auto" w:fill="FFFFFF"/>
        </w:rPr>
        <w:t>进修期间，学员可</w:t>
      </w:r>
      <w:r w:rsidRPr="002A0120">
        <w:rPr>
          <w:rFonts w:ascii="Segoe UI" w:hAnsi="Segoe UI" w:cs="Segoe UI" w:hint="eastAsia"/>
          <w:color w:val="0F1115"/>
          <w:shd w:val="clear" w:color="auto" w:fill="FFFFFF"/>
        </w:rPr>
        <w:t>随韩珂教授进行一对一手法与思维实训，沉浸式体验复杂疑难病例的全流程诊疗推演。</w:t>
      </w:r>
      <w:bookmarkEnd w:id="2"/>
      <w:bookmarkEnd w:id="3"/>
      <w:r w:rsidRPr="002A0120">
        <w:rPr>
          <w:rFonts w:ascii="Segoe UI" w:hAnsi="Segoe UI" w:cs="Segoe UI" w:hint="eastAsia"/>
          <w:color w:val="0F1115"/>
          <w:shd w:val="clear" w:color="auto" w:fill="FFFFFF"/>
        </w:rPr>
        <w:t>此外，韩教授每周开设专题小讲课，系统传授其数十年临床积淀与科</w:t>
      </w:r>
      <w:r w:rsidR="007D7C9B">
        <w:rPr>
          <w:rFonts w:ascii="Segoe UI" w:hAnsi="Segoe UI" w:cs="Segoe UI" w:hint="eastAsia"/>
          <w:color w:val="0F1115"/>
          <w:shd w:val="clear" w:color="auto" w:fill="FFFFFF"/>
        </w:rPr>
        <w:t>研思维方法。整套体系旨在帮助进修医师突破专业天花板，最终构建“</w:t>
      </w:r>
      <w:r w:rsidRPr="002A0120">
        <w:rPr>
          <w:rFonts w:ascii="Segoe UI" w:hAnsi="Segoe UI" w:cs="Segoe UI"/>
          <w:color w:val="0F1115"/>
          <w:shd w:val="clear" w:color="auto" w:fill="FFFFFF"/>
        </w:rPr>
        <w:t>心</w:t>
      </w:r>
      <w:r w:rsidR="007D7C9B">
        <w:rPr>
          <w:rFonts w:ascii="Segoe UI" w:hAnsi="Segoe UI" w:cs="Segoe UI" w:hint="eastAsia"/>
          <w:color w:val="0F1115"/>
          <w:shd w:val="clear" w:color="auto" w:fill="FFFFFF"/>
        </w:rPr>
        <w:t>-</w:t>
      </w:r>
      <w:r w:rsidR="007D7C9B">
        <w:rPr>
          <w:rFonts w:ascii="Segoe UI" w:hAnsi="Segoe UI" w:cs="Segoe UI" w:hint="eastAsia"/>
          <w:color w:val="0F1115"/>
          <w:shd w:val="clear" w:color="auto" w:fill="FFFFFF"/>
        </w:rPr>
        <w:t>脑</w:t>
      </w:r>
      <w:r w:rsidR="007D7C9B">
        <w:rPr>
          <w:rFonts w:ascii="Segoe UI" w:hAnsi="Segoe UI" w:cs="Segoe UI" w:hint="eastAsia"/>
          <w:color w:val="0F1115"/>
          <w:shd w:val="clear" w:color="auto" w:fill="FFFFFF"/>
        </w:rPr>
        <w:t>-</w:t>
      </w:r>
      <w:r w:rsidR="007D7C9B">
        <w:rPr>
          <w:rFonts w:ascii="Segoe UI" w:hAnsi="Segoe UI" w:cs="Segoe UI" w:hint="eastAsia"/>
          <w:color w:val="0F1115"/>
          <w:shd w:val="clear" w:color="auto" w:fill="FFFFFF"/>
        </w:rPr>
        <w:t>颈</w:t>
      </w:r>
      <w:r w:rsidRPr="002A0120">
        <w:rPr>
          <w:rFonts w:ascii="Segoe UI" w:hAnsi="Segoe UI" w:cs="Segoe UI"/>
          <w:color w:val="0F1115"/>
          <w:shd w:val="clear" w:color="auto" w:fill="FFFFFF"/>
        </w:rPr>
        <w:t>”</w:t>
      </w:r>
      <w:r w:rsidRPr="002A0120">
        <w:rPr>
          <w:rFonts w:ascii="Segoe UI" w:hAnsi="Segoe UI" w:cs="Segoe UI"/>
          <w:color w:val="0F1115"/>
          <w:shd w:val="clear" w:color="auto" w:fill="FFFFFF"/>
        </w:rPr>
        <w:t>一体化的血管超声诊断思维框架。</w:t>
      </w:r>
    </w:p>
    <w:p w14:paraId="593DE1B4" w14:textId="0A811219" w:rsidR="001646A0" w:rsidRPr="002A0120" w:rsidRDefault="006D4795" w:rsidP="00062997">
      <w:pPr>
        <w:spacing w:line="360" w:lineRule="auto"/>
        <w:ind w:firstLineChars="200" w:firstLine="420"/>
        <w:rPr>
          <w:rFonts w:ascii="Segoe UI" w:hAnsi="Segoe UI" w:cs="Segoe UI" w:hint="eastAsia"/>
          <w:color w:val="0F1115"/>
          <w:shd w:val="clear" w:color="auto" w:fill="FFFFFF"/>
        </w:rPr>
      </w:pPr>
      <w:r w:rsidRPr="002A0120">
        <w:rPr>
          <w:rFonts w:ascii="Segoe UI" w:hAnsi="Segoe UI" w:cs="Segoe UI" w:hint="eastAsia"/>
          <w:color w:val="0F1115"/>
          <w:shd w:val="clear" w:color="auto" w:fill="FFFFFF"/>
        </w:rPr>
        <w:t>进修期间的课程学习</w:t>
      </w:r>
      <w:r>
        <w:rPr>
          <w:rFonts w:hint="eastAsia"/>
          <w:shd w:val="clear" w:color="auto" w:fill="FFFFFF"/>
        </w:rPr>
        <w:t>内容包含进修方向模块及临床结合模块，</w:t>
      </w:r>
      <w:bookmarkStart w:id="6" w:name="OLE_LINK26"/>
      <w:r w:rsidRPr="002A0120">
        <w:rPr>
          <w:rFonts w:ascii="Segoe UI" w:hAnsi="Segoe UI" w:cs="Segoe UI" w:hint="eastAsia"/>
          <w:color w:val="0F1115"/>
          <w:shd w:val="clear" w:color="auto" w:fill="FFFFFF"/>
        </w:rPr>
        <w:t>临床讲师团队覆盖：影像、内科诊断、介入、外科治疗、心内外科、体外循环脑保护、重症、临床研究科研等</w:t>
      </w:r>
      <w:bookmarkEnd w:id="6"/>
      <w:r w:rsidRPr="002A0120">
        <w:rPr>
          <w:rFonts w:ascii="Segoe UI" w:hAnsi="Segoe UI" w:cs="Segoe UI" w:hint="eastAsia"/>
          <w:color w:val="0F1115"/>
          <w:shd w:val="clear" w:color="auto" w:fill="FFFFFF"/>
        </w:rPr>
        <w:t>，通过模拟诊疗、病案逆向推演等教学形式，使学生真正做到懂技术会应用，</w:t>
      </w:r>
      <w:r>
        <w:rPr>
          <w:rFonts w:ascii="Segoe UI" w:hAnsi="Segoe UI" w:cs="Segoe UI" w:hint="eastAsia"/>
          <w:color w:val="0F1115"/>
          <w:shd w:val="clear" w:color="auto" w:fill="FFFFFF"/>
        </w:rPr>
        <w:t>培养独立解决问题的临床思维。</w:t>
      </w:r>
    </w:p>
    <w:p w14:paraId="1DA6450A" w14:textId="6D4CB334" w:rsidR="001646A0" w:rsidRDefault="001646A0" w:rsidP="001646A0">
      <w:pPr>
        <w:pStyle w:val="a9"/>
        <w:widowControl/>
        <w:ind w:left="420" w:firstLineChars="200" w:firstLine="560"/>
        <w:jc w:val="left"/>
        <w:rPr>
          <w:rFonts w:ascii="宋体" w:eastAsia="宋体" w:hAnsi="宋体" w:cs="宋体" w:hint="eastAsia"/>
          <w:kern w:val="0"/>
          <w:sz w:val="24"/>
          <w:szCs w:val="24"/>
        </w:rPr>
      </w:pPr>
      <w:r>
        <w:rPr>
          <w:rFonts w:ascii="宋体" w:hAnsi="宋体" w:cs="宋体"/>
          <w:noProof/>
          <w:color w:val="333333"/>
          <w:kern w:val="0"/>
          <w:sz w:val="28"/>
          <w:szCs w:val="28"/>
        </w:rPr>
        <w:lastRenderedPageBreak/>
        <w:drawing>
          <wp:inline distT="0" distB="0" distL="0" distR="0" wp14:anchorId="6251D156" wp14:editId="20C2081F">
            <wp:extent cx="1966823" cy="1373849"/>
            <wp:effectExtent l="0" t="0" r="0" b="0"/>
            <wp:docPr id="10" name="图片 10" descr="8ea71828d5be0e6c4eadb982c32f3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3" descr="8ea71828d5be0e6c4eadb982c32f33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66773" cy="1373814"/>
                    </a:xfrm>
                    <a:prstGeom prst="rect">
                      <a:avLst/>
                    </a:prstGeom>
                    <a:noFill/>
                    <a:ln>
                      <a:noFill/>
                    </a:ln>
                  </pic:spPr>
                </pic:pic>
              </a:graphicData>
            </a:graphic>
          </wp:inline>
        </w:drawing>
      </w:r>
      <w:r>
        <w:rPr>
          <w:rFonts w:ascii="宋体" w:eastAsia="宋体" w:hAnsi="宋体" w:cs="宋体" w:hint="eastAsia"/>
          <w:kern w:val="0"/>
          <w:sz w:val="24"/>
          <w:szCs w:val="24"/>
        </w:rPr>
        <w:t xml:space="preserve">  </w:t>
      </w:r>
      <w:r w:rsidR="00F36384">
        <w:rPr>
          <w:rFonts w:ascii="宋体" w:hAnsi="宋体" w:cs="宋体"/>
          <w:noProof/>
        </w:rPr>
        <w:drawing>
          <wp:inline distT="0" distB="0" distL="0" distR="0" wp14:anchorId="53F767F8" wp14:editId="555C7E5E">
            <wp:extent cx="2256164" cy="1440612"/>
            <wp:effectExtent l="0" t="0" r="0" b="7620"/>
            <wp:docPr id="22" name="图片 22" descr="211cfaaf917b499a496a2fc3e516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211cfaaf917b499a496a2fc3e516411"/>
                    <pic:cNvPicPr>
                      <a:picLocks noChangeAspect="1" noChangeArrowheads="1"/>
                    </pic:cNvPicPr>
                  </pic:nvPicPr>
                  <pic:blipFill>
                    <a:blip r:embed="rId20" cstate="print">
                      <a:extLst>
                        <a:ext uri="{28A0092B-C50C-407E-A947-70E740481C1C}">
                          <a14:useLocalDpi xmlns:a14="http://schemas.microsoft.com/office/drawing/2010/main" val="0"/>
                        </a:ext>
                      </a:extLst>
                    </a:blip>
                    <a:srcRect t="15739"/>
                    <a:stretch>
                      <a:fillRect/>
                    </a:stretch>
                  </pic:blipFill>
                  <pic:spPr bwMode="auto">
                    <a:xfrm>
                      <a:off x="0" y="0"/>
                      <a:ext cx="2260316" cy="1443263"/>
                    </a:xfrm>
                    <a:prstGeom prst="rect">
                      <a:avLst/>
                    </a:prstGeom>
                    <a:noFill/>
                    <a:ln>
                      <a:noFill/>
                    </a:ln>
                  </pic:spPr>
                </pic:pic>
              </a:graphicData>
            </a:graphic>
          </wp:inline>
        </w:drawing>
      </w:r>
      <w:r>
        <w:rPr>
          <w:rFonts w:ascii="宋体" w:eastAsia="宋体" w:hAnsi="宋体" w:cs="宋体" w:hint="eastAsia"/>
          <w:kern w:val="0"/>
          <w:sz w:val="24"/>
          <w:szCs w:val="24"/>
        </w:rPr>
        <w:t xml:space="preserve"> </w:t>
      </w:r>
    </w:p>
    <w:p w14:paraId="6D831849" w14:textId="0F249176" w:rsidR="001646A0" w:rsidRPr="0054581D" w:rsidRDefault="001646A0" w:rsidP="001646A0">
      <w:pPr>
        <w:pStyle w:val="a9"/>
        <w:widowControl/>
        <w:ind w:left="420" w:firstLineChars="200" w:firstLine="480"/>
        <w:jc w:val="left"/>
        <w:rPr>
          <w:rFonts w:ascii="宋体" w:eastAsia="宋体" w:hAnsi="宋体" w:cs="宋体"/>
          <w:kern w:val="0"/>
          <w:sz w:val="24"/>
          <w:szCs w:val="24"/>
        </w:rPr>
      </w:pPr>
    </w:p>
    <w:p w14:paraId="358D5420" w14:textId="77777777" w:rsidR="001646A0" w:rsidRPr="001646A0" w:rsidRDefault="001646A0" w:rsidP="001646A0">
      <w:pPr>
        <w:pStyle w:val="a9"/>
        <w:widowControl/>
        <w:numPr>
          <w:ilvl w:val="0"/>
          <w:numId w:val="11"/>
        </w:numPr>
        <w:spacing w:line="360" w:lineRule="auto"/>
        <w:jc w:val="left"/>
        <w:rPr>
          <w:rFonts w:ascii="宋体" w:eastAsia="宋体" w:hAnsi="宋体" w:cs="宋体"/>
          <w:kern w:val="0"/>
          <w:sz w:val="24"/>
          <w:szCs w:val="24"/>
        </w:rPr>
      </w:pPr>
      <w:r w:rsidRPr="002A0120">
        <w:rPr>
          <w:rFonts w:ascii="楷体" w:eastAsia="楷体" w:hAnsi="楷体" w:cs="楷体"/>
          <w:b/>
          <w:bCs/>
          <w:sz w:val="24"/>
          <w:szCs w:val="24"/>
        </w:rPr>
        <w:t>小班教学模式：一对一精准赋能</w:t>
      </w:r>
      <w:r w:rsidRPr="001646A0">
        <w:rPr>
          <w:rFonts w:ascii="宋体" w:eastAsia="宋体" w:hAnsi="宋体" w:cs="宋体"/>
          <w:b/>
          <w:bCs/>
          <w:kern w:val="0"/>
          <w:sz w:val="24"/>
          <w:szCs w:val="24"/>
        </w:rPr>
        <w:t> </w:t>
      </w:r>
    </w:p>
    <w:p w14:paraId="3DD1C83E" w14:textId="08FFA830" w:rsidR="002A0120" w:rsidRDefault="002A0120" w:rsidP="00096FF1">
      <w:pPr>
        <w:widowControl/>
        <w:spacing w:line="360" w:lineRule="auto"/>
        <w:ind w:firstLine="720"/>
        <w:jc w:val="left"/>
        <w:rPr>
          <w:rFonts w:ascii="宋体" w:eastAsia="宋体" w:hAnsi="宋体" w:cs="宋体" w:hint="eastAsia"/>
          <w:kern w:val="0"/>
          <w:sz w:val="24"/>
          <w:szCs w:val="24"/>
        </w:rPr>
      </w:pPr>
      <w:r>
        <w:rPr>
          <w:rFonts w:ascii="Segoe UI" w:hAnsi="Segoe UI" w:cs="Segoe UI"/>
          <w:color w:val="0F1115"/>
          <w:shd w:val="clear" w:color="auto" w:fill="FFFFFF"/>
        </w:rPr>
        <w:t>我</w:t>
      </w:r>
      <w:proofErr w:type="gramStart"/>
      <w:r>
        <w:rPr>
          <w:rFonts w:ascii="Segoe UI" w:hAnsi="Segoe UI" w:cs="Segoe UI"/>
          <w:color w:val="0F1115"/>
          <w:shd w:val="clear" w:color="auto" w:fill="FFFFFF"/>
        </w:rPr>
        <w:t>科严格</w:t>
      </w:r>
      <w:proofErr w:type="gramEnd"/>
      <w:r>
        <w:rPr>
          <w:rFonts w:ascii="Segoe UI" w:hAnsi="Segoe UI" w:cs="Segoe UI"/>
          <w:color w:val="0F1115"/>
          <w:shd w:val="clear" w:color="auto" w:fill="FFFFFF"/>
        </w:rPr>
        <w:t>限定进修名额，全面实行小班化、一对一的精英带教模式，旨在确保每一位进修医师均能获得充分的实操训练和精准的个性化指导。韩珂教授拥有近</w:t>
      </w:r>
      <w:r>
        <w:rPr>
          <w:rFonts w:ascii="Segoe UI" w:hAnsi="Segoe UI" w:cs="Segoe UI"/>
          <w:color w:val="0F1115"/>
          <w:shd w:val="clear" w:color="auto" w:fill="FFFFFF"/>
        </w:rPr>
        <w:t>20</w:t>
      </w:r>
      <w:r>
        <w:rPr>
          <w:rFonts w:ascii="Segoe UI" w:hAnsi="Segoe UI" w:cs="Segoe UI"/>
          <w:color w:val="0F1115"/>
          <w:shd w:val="clear" w:color="auto" w:fill="FFFFFF"/>
        </w:rPr>
        <w:t>年深厚的临床积淀和丰富的教学经验，在总结多期进修带</w:t>
      </w:r>
      <w:proofErr w:type="gramStart"/>
      <w:r>
        <w:rPr>
          <w:rFonts w:ascii="Segoe UI" w:hAnsi="Segoe UI" w:cs="Segoe UI"/>
          <w:color w:val="0F1115"/>
          <w:shd w:val="clear" w:color="auto" w:fill="FFFFFF"/>
        </w:rPr>
        <w:t>教成果</w:t>
      </w:r>
      <w:proofErr w:type="gramEnd"/>
      <w:r>
        <w:rPr>
          <w:rFonts w:ascii="Segoe UI" w:hAnsi="Segoe UI" w:cs="Segoe UI"/>
          <w:color w:val="0F1115"/>
          <w:shd w:val="clear" w:color="auto" w:fill="FFFFFF"/>
        </w:rPr>
        <w:t>的基础上，</w:t>
      </w:r>
      <w:bookmarkStart w:id="7" w:name="OLE_LINK16"/>
      <w:bookmarkStart w:id="8" w:name="OLE_LINK17"/>
      <w:r>
        <w:rPr>
          <w:rFonts w:ascii="Segoe UI" w:hAnsi="Segoe UI" w:cs="Segoe UI"/>
          <w:color w:val="0F1115"/>
          <w:shd w:val="clear" w:color="auto" w:fill="FFFFFF"/>
        </w:rPr>
        <w:t>针对</w:t>
      </w:r>
      <w:bookmarkStart w:id="9" w:name="OLE_LINK14"/>
      <w:bookmarkStart w:id="10" w:name="OLE_LINK15"/>
      <w:r>
        <w:rPr>
          <w:rFonts w:ascii="Segoe UI" w:hAnsi="Segoe UI" w:cs="Segoe UI"/>
          <w:color w:val="0F1115"/>
          <w:shd w:val="clear" w:color="auto" w:fill="FFFFFF"/>
        </w:rPr>
        <w:t>每期学员的基础水平差异，量身定制涵盖</w:t>
      </w:r>
      <w:r>
        <w:rPr>
          <w:rFonts w:ascii="Segoe UI" w:hAnsi="Segoe UI" w:cs="Segoe UI"/>
          <w:color w:val="0F1115"/>
          <w:shd w:val="clear" w:color="auto" w:fill="FFFFFF"/>
        </w:rPr>
        <w:t>“</w:t>
      </w:r>
      <w:r>
        <w:rPr>
          <w:rFonts w:ascii="Segoe UI" w:hAnsi="Segoe UI" w:cs="Segoe UI"/>
          <w:color w:val="0F1115"/>
          <w:shd w:val="clear" w:color="auto" w:fill="FFFFFF"/>
        </w:rPr>
        <w:t>基础</w:t>
      </w:r>
      <w:r w:rsidR="00B27897">
        <w:rPr>
          <w:rFonts w:ascii="Segoe UI" w:hAnsi="Segoe UI" w:cs="Segoe UI" w:hint="eastAsia"/>
          <w:color w:val="0F1115"/>
          <w:shd w:val="clear" w:color="auto" w:fill="FFFFFF"/>
        </w:rPr>
        <w:t>-</w:t>
      </w:r>
      <w:r>
        <w:rPr>
          <w:rFonts w:ascii="Segoe UI" w:hAnsi="Segoe UI" w:cs="Segoe UI"/>
          <w:color w:val="0F1115"/>
          <w:shd w:val="clear" w:color="auto" w:fill="FFFFFF"/>
        </w:rPr>
        <w:t>进阶</w:t>
      </w:r>
      <w:r w:rsidR="00B27897">
        <w:rPr>
          <w:rFonts w:ascii="Segoe UI" w:hAnsi="Segoe UI" w:cs="Segoe UI" w:hint="eastAsia"/>
          <w:color w:val="0F1115"/>
          <w:shd w:val="clear" w:color="auto" w:fill="FFFFFF"/>
        </w:rPr>
        <w:t>-</w:t>
      </w:r>
      <w:r>
        <w:rPr>
          <w:rFonts w:ascii="Segoe UI" w:hAnsi="Segoe UI" w:cs="Segoe UI"/>
          <w:color w:val="0F1115"/>
          <w:shd w:val="clear" w:color="auto" w:fill="FFFFFF"/>
        </w:rPr>
        <w:t>高阶</w:t>
      </w:r>
      <w:r>
        <w:rPr>
          <w:rFonts w:ascii="Segoe UI" w:hAnsi="Segoe UI" w:cs="Segoe UI"/>
          <w:color w:val="0F1115"/>
          <w:shd w:val="clear" w:color="auto" w:fill="FFFFFF"/>
        </w:rPr>
        <w:t>”</w:t>
      </w:r>
      <w:r>
        <w:rPr>
          <w:rFonts w:ascii="Segoe UI" w:hAnsi="Segoe UI" w:cs="Segoe UI"/>
          <w:color w:val="0F1115"/>
          <w:shd w:val="clear" w:color="auto" w:fill="FFFFFF"/>
        </w:rPr>
        <w:t>的全链条课程体系。</w:t>
      </w:r>
      <w:bookmarkEnd w:id="9"/>
      <w:bookmarkEnd w:id="10"/>
      <w:r>
        <w:rPr>
          <w:rFonts w:ascii="Segoe UI" w:hAnsi="Segoe UI" w:cs="Segoe UI"/>
          <w:color w:val="0F1115"/>
          <w:shd w:val="clear" w:color="auto" w:fill="FFFFFF"/>
        </w:rPr>
        <w:t>内容从基本操作手法、图像识别技巧，延伸</w:t>
      </w:r>
      <w:proofErr w:type="gramStart"/>
      <w:r>
        <w:rPr>
          <w:rFonts w:ascii="Segoe UI" w:hAnsi="Segoe UI" w:cs="Segoe UI"/>
          <w:color w:val="0F1115"/>
          <w:shd w:val="clear" w:color="auto" w:fill="FFFFFF"/>
        </w:rPr>
        <w:t>至复杂</w:t>
      </w:r>
      <w:proofErr w:type="gramEnd"/>
      <w:r>
        <w:rPr>
          <w:rFonts w:ascii="Segoe UI" w:hAnsi="Segoe UI" w:cs="Segoe UI"/>
          <w:color w:val="0F1115"/>
          <w:shd w:val="clear" w:color="auto" w:fill="FFFFFF"/>
        </w:rPr>
        <w:t>病例的系统分析和临床诊疗思维构建</w:t>
      </w:r>
      <w:bookmarkEnd w:id="7"/>
      <w:bookmarkEnd w:id="8"/>
      <w:r>
        <w:rPr>
          <w:rFonts w:ascii="Segoe UI" w:hAnsi="Segoe UI" w:cs="Segoe UI"/>
          <w:color w:val="0F1115"/>
          <w:shd w:val="clear" w:color="auto" w:fill="FFFFFF"/>
        </w:rPr>
        <w:t>，全程实行手把手教学，真正做到因材施教、人人过关、学有所成</w:t>
      </w:r>
      <w:r>
        <w:rPr>
          <w:rFonts w:ascii="Segoe UI" w:hAnsi="Segoe UI" w:cs="Segoe UI"/>
          <w:color w:val="0F1115"/>
          <w:shd w:val="clear" w:color="auto" w:fill="FFFFFF"/>
        </w:rPr>
        <w:t>。</w:t>
      </w:r>
      <w:r w:rsidR="00096FF1">
        <w:rPr>
          <w:rFonts w:ascii="宋体" w:eastAsia="宋体" w:hAnsi="宋体" w:cs="宋体" w:hint="eastAsia"/>
          <w:kern w:val="0"/>
          <w:sz w:val="24"/>
          <w:szCs w:val="24"/>
        </w:rPr>
        <w:t xml:space="preserve">   </w:t>
      </w:r>
    </w:p>
    <w:p w14:paraId="5BDD0110" w14:textId="4792FEFB" w:rsidR="00096FF1" w:rsidRPr="001646A0" w:rsidRDefault="002A0120" w:rsidP="00096FF1">
      <w:pPr>
        <w:widowControl/>
        <w:spacing w:line="360" w:lineRule="auto"/>
        <w:ind w:firstLine="720"/>
        <w:jc w:val="left"/>
        <w:rPr>
          <w:rFonts w:ascii="宋体" w:eastAsia="宋体" w:hAnsi="宋体" w:cs="宋体"/>
          <w:kern w:val="0"/>
          <w:sz w:val="24"/>
          <w:szCs w:val="24"/>
        </w:rPr>
      </w:pPr>
      <w:r>
        <w:rPr>
          <w:rFonts w:ascii="宋体" w:hAnsi="宋体" w:cs="宋体"/>
          <w:noProof/>
        </w:rPr>
        <w:drawing>
          <wp:inline distT="0" distB="0" distL="0" distR="0" wp14:anchorId="703DD37C" wp14:editId="0186FC06">
            <wp:extent cx="2251414" cy="1475117"/>
            <wp:effectExtent l="0" t="0" r="0" b="0"/>
            <wp:docPr id="14" name="图片 14" descr="c6fa628d3d12fdfb47b6c29d630ab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descr="c6fa628d3d12fdfb47b6c29d630ab43"/>
                    <pic:cNvPicPr>
                      <a:picLocks noChangeAspect="1" noChangeArrowheads="1"/>
                    </pic:cNvPicPr>
                  </pic:nvPicPr>
                  <pic:blipFill>
                    <a:blip r:embed="rId21" cstate="print">
                      <a:extLst>
                        <a:ext uri="{28A0092B-C50C-407E-A947-70E740481C1C}">
                          <a14:useLocalDpi xmlns:a14="http://schemas.microsoft.com/office/drawing/2010/main" val="0"/>
                        </a:ext>
                      </a:extLst>
                    </a:blip>
                    <a:srcRect t="36314"/>
                    <a:stretch>
                      <a:fillRect/>
                    </a:stretch>
                  </pic:blipFill>
                  <pic:spPr bwMode="auto">
                    <a:xfrm>
                      <a:off x="0" y="0"/>
                      <a:ext cx="2251811" cy="1475377"/>
                    </a:xfrm>
                    <a:prstGeom prst="rect">
                      <a:avLst/>
                    </a:prstGeom>
                    <a:noFill/>
                    <a:ln>
                      <a:noFill/>
                    </a:ln>
                  </pic:spPr>
                </pic:pic>
              </a:graphicData>
            </a:graphic>
          </wp:inline>
        </w:drawing>
      </w:r>
      <w:r>
        <w:rPr>
          <w:rFonts w:ascii="宋体" w:eastAsia="宋体" w:hAnsi="宋体" w:cs="宋体" w:hint="eastAsia"/>
          <w:kern w:val="0"/>
          <w:sz w:val="24"/>
          <w:szCs w:val="24"/>
        </w:rPr>
        <w:t xml:space="preserve">   </w:t>
      </w:r>
      <w:r w:rsidR="00F36384">
        <w:rPr>
          <w:rFonts w:ascii="宋体" w:hAnsi="宋体" w:cs="宋体"/>
          <w:noProof/>
          <w:color w:val="333333"/>
          <w:kern w:val="0"/>
          <w:sz w:val="28"/>
          <w:szCs w:val="28"/>
        </w:rPr>
        <w:drawing>
          <wp:inline distT="0" distB="0" distL="0" distR="0" wp14:anchorId="344F8C25" wp14:editId="6AC0331E">
            <wp:extent cx="2320290" cy="1440815"/>
            <wp:effectExtent l="0" t="0" r="3810" b="6985"/>
            <wp:docPr id="24" name="图片 24" descr="6a6ce89de656994baa8c7d918356d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descr="6a6ce89de656994baa8c7d918356d60"/>
                    <pic:cNvPicPr>
                      <a:picLocks noChangeAspect="1" noChangeArrowheads="1"/>
                    </pic:cNvPicPr>
                  </pic:nvPicPr>
                  <pic:blipFill>
                    <a:blip r:embed="rId22" cstate="print">
                      <a:extLst>
                        <a:ext uri="{28A0092B-C50C-407E-A947-70E740481C1C}">
                          <a14:useLocalDpi xmlns:a14="http://schemas.microsoft.com/office/drawing/2010/main" val="0"/>
                        </a:ext>
                      </a:extLst>
                    </a:blip>
                    <a:srcRect t="17329"/>
                    <a:stretch>
                      <a:fillRect/>
                    </a:stretch>
                  </pic:blipFill>
                  <pic:spPr bwMode="auto">
                    <a:xfrm>
                      <a:off x="0" y="0"/>
                      <a:ext cx="2320290" cy="1440815"/>
                    </a:xfrm>
                    <a:prstGeom prst="rect">
                      <a:avLst/>
                    </a:prstGeom>
                    <a:noFill/>
                    <a:ln>
                      <a:noFill/>
                    </a:ln>
                  </pic:spPr>
                </pic:pic>
              </a:graphicData>
            </a:graphic>
          </wp:inline>
        </w:drawing>
      </w:r>
    </w:p>
    <w:p w14:paraId="70D691E9" w14:textId="6B1FE8B0" w:rsidR="003C2E6C" w:rsidRPr="0096646B" w:rsidRDefault="0096646B" w:rsidP="00096FF1">
      <w:pPr>
        <w:pStyle w:val="a9"/>
        <w:widowControl/>
        <w:numPr>
          <w:ilvl w:val="0"/>
          <w:numId w:val="11"/>
        </w:numPr>
        <w:spacing w:line="360" w:lineRule="auto"/>
        <w:jc w:val="left"/>
        <w:rPr>
          <w:rFonts w:ascii="宋体" w:eastAsia="宋体" w:hAnsi="宋体" w:cs="宋体"/>
          <w:kern w:val="0"/>
          <w:sz w:val="24"/>
          <w:szCs w:val="24"/>
        </w:rPr>
      </w:pPr>
      <w:r w:rsidRPr="002A0120">
        <w:rPr>
          <w:rFonts w:ascii="楷体" w:eastAsia="楷体" w:hAnsi="楷体" w:cs="楷体" w:hint="eastAsia"/>
          <w:b/>
          <w:bCs/>
          <w:sz w:val="24"/>
          <w:szCs w:val="24"/>
        </w:rPr>
        <w:t>技术临床转化原则</w:t>
      </w:r>
      <w:r w:rsidR="003C2E6C" w:rsidRPr="002A0120">
        <w:rPr>
          <w:rFonts w:ascii="楷体" w:eastAsia="楷体" w:hAnsi="楷体" w:cs="楷体"/>
          <w:b/>
          <w:bCs/>
          <w:sz w:val="24"/>
          <w:szCs w:val="24"/>
        </w:rPr>
        <w:t>：超声与临床深度融合</w:t>
      </w:r>
      <w:r w:rsidR="003C2E6C" w:rsidRPr="0096646B">
        <w:rPr>
          <w:rFonts w:ascii="宋体" w:eastAsia="宋体" w:hAnsi="宋体" w:cs="宋体"/>
          <w:b/>
          <w:bCs/>
          <w:kern w:val="0"/>
          <w:sz w:val="24"/>
          <w:szCs w:val="24"/>
        </w:rPr>
        <w:t> </w:t>
      </w:r>
    </w:p>
    <w:p w14:paraId="22CED221" w14:textId="7B437735" w:rsidR="007023E7" w:rsidRPr="002A0120" w:rsidRDefault="002D07F7" w:rsidP="002A0120">
      <w:pPr>
        <w:widowControl/>
        <w:spacing w:line="360" w:lineRule="auto"/>
        <w:ind w:firstLineChars="200" w:firstLine="420"/>
        <w:jc w:val="left"/>
        <w:rPr>
          <w:rFonts w:ascii="Segoe UI" w:hAnsi="Segoe UI" w:cs="Segoe UI" w:hint="eastAsia"/>
          <w:color w:val="0F1115"/>
          <w:shd w:val="clear" w:color="auto" w:fill="FFFFFF"/>
        </w:rPr>
      </w:pPr>
      <w:r w:rsidRPr="002A0120">
        <w:rPr>
          <w:rFonts w:ascii="Segoe UI" w:hAnsi="Segoe UI" w:cs="Segoe UI" w:hint="eastAsia"/>
          <w:color w:val="0F1115"/>
          <w:shd w:val="clear" w:color="auto" w:fill="FFFFFF"/>
        </w:rPr>
        <w:t>强调全程参与、闭环管理，要求</w:t>
      </w:r>
      <w:r w:rsidR="00062997">
        <w:rPr>
          <w:rFonts w:ascii="Segoe UI" w:hAnsi="Segoe UI" w:cs="Segoe UI" w:hint="eastAsia"/>
          <w:color w:val="0F1115"/>
          <w:shd w:val="clear" w:color="auto" w:fill="FFFFFF"/>
        </w:rPr>
        <w:t>进修</w:t>
      </w:r>
      <w:r w:rsidRPr="002A0120">
        <w:rPr>
          <w:rFonts w:ascii="Segoe UI" w:hAnsi="Segoe UI" w:cs="Segoe UI" w:hint="eastAsia"/>
          <w:color w:val="0F1115"/>
          <w:shd w:val="clear" w:color="auto" w:fill="FFFFFF"/>
        </w:rPr>
        <w:t>医师深度介入血管超声</w:t>
      </w:r>
      <w:proofErr w:type="gramStart"/>
      <w:r w:rsidRPr="002A0120">
        <w:rPr>
          <w:rFonts w:ascii="Segoe UI" w:hAnsi="Segoe UI" w:cs="Segoe UI" w:hint="eastAsia"/>
          <w:color w:val="0F1115"/>
          <w:shd w:val="clear" w:color="auto" w:fill="FFFFFF"/>
        </w:rPr>
        <w:t>诊疗全</w:t>
      </w:r>
      <w:proofErr w:type="gramEnd"/>
      <w:r w:rsidRPr="002A0120">
        <w:rPr>
          <w:rFonts w:ascii="Segoe UI" w:hAnsi="Segoe UI" w:cs="Segoe UI" w:hint="eastAsia"/>
          <w:color w:val="0F1115"/>
          <w:shd w:val="clear" w:color="auto" w:fill="FFFFFF"/>
        </w:rPr>
        <w:t>流程，具体涵盖术前精细化评估、术中动态实时监测，以及术后规范复查与长期随访。通过系统化实践，旨在使学员熟练掌握血管超声在疾病全流程管理中的核心应用技巧，深刻理解超声报告对临床决策链的支撑作用，并最终建立“从临床需求出发”的影像解读与报告撰写思维，切实规避“重影像、轻临床”的常见认知偏差，杜绝“就图论图、脱离患者”的孤立思维。</w:t>
      </w:r>
    </w:p>
    <w:p w14:paraId="5C717182" w14:textId="534ABDCF" w:rsidR="00096FF1" w:rsidRPr="003C2E6C" w:rsidRDefault="00096FF1" w:rsidP="00F36384">
      <w:pPr>
        <w:widowControl/>
        <w:spacing w:line="360" w:lineRule="auto"/>
        <w:ind w:firstLineChars="200" w:firstLine="640"/>
        <w:jc w:val="left"/>
        <w:rPr>
          <w:rFonts w:ascii="黑体" w:eastAsia="黑体" w:hAnsi="黑体"/>
          <w:sz w:val="32"/>
          <w:szCs w:val="32"/>
        </w:rPr>
      </w:pPr>
      <w:r>
        <w:rPr>
          <w:rFonts w:ascii="黑体" w:eastAsia="黑体" w:hAnsi="黑体" w:hint="eastAsia"/>
          <w:sz w:val="32"/>
          <w:szCs w:val="32"/>
        </w:rPr>
        <w:t xml:space="preserve"> </w:t>
      </w:r>
      <w:r w:rsidR="00F36384">
        <w:rPr>
          <w:rFonts w:ascii="宋体" w:hAnsi="宋体" w:cs="宋体"/>
          <w:noProof/>
          <w:color w:val="333333"/>
          <w:kern w:val="0"/>
          <w:sz w:val="24"/>
          <w:szCs w:val="28"/>
        </w:rPr>
        <w:drawing>
          <wp:inline distT="0" distB="0" distL="0" distR="0" wp14:anchorId="314815D9" wp14:editId="357AEAEB">
            <wp:extent cx="2303145" cy="1475105"/>
            <wp:effectExtent l="0" t="0" r="1905" b="0"/>
            <wp:docPr id="25" name="图片 25" descr="a86889dac60103c06262f950f2edc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6" descr="a86889dac60103c06262f950f2edc7f"/>
                    <pic:cNvPicPr>
                      <a:picLocks noChangeAspect="1" noChangeArrowheads="1"/>
                    </pic:cNvPicPr>
                  </pic:nvPicPr>
                  <pic:blipFill>
                    <a:blip r:embed="rId23" cstate="print">
                      <a:extLst>
                        <a:ext uri="{28A0092B-C50C-407E-A947-70E740481C1C}">
                          <a14:useLocalDpi xmlns:a14="http://schemas.microsoft.com/office/drawing/2010/main" val="0"/>
                        </a:ext>
                      </a:extLst>
                    </a:blip>
                    <a:srcRect t="27826" r="15434"/>
                    <a:stretch>
                      <a:fillRect/>
                    </a:stretch>
                  </pic:blipFill>
                  <pic:spPr bwMode="auto">
                    <a:xfrm>
                      <a:off x="0" y="0"/>
                      <a:ext cx="2303145" cy="1475105"/>
                    </a:xfrm>
                    <a:prstGeom prst="rect">
                      <a:avLst/>
                    </a:prstGeom>
                    <a:noFill/>
                    <a:ln>
                      <a:noFill/>
                    </a:ln>
                  </pic:spPr>
                </pic:pic>
              </a:graphicData>
            </a:graphic>
          </wp:inline>
        </w:drawing>
      </w:r>
      <w:r w:rsidR="00F36384">
        <w:rPr>
          <w:rFonts w:ascii="黑体" w:eastAsia="黑体" w:hAnsi="黑体" w:hint="eastAsia"/>
          <w:sz w:val="32"/>
          <w:szCs w:val="32"/>
        </w:rPr>
        <w:t xml:space="preserve">  </w:t>
      </w:r>
      <w:r w:rsidR="00F36384">
        <w:rPr>
          <w:rFonts w:ascii="宋体" w:hAnsi="宋体" w:cs="宋体"/>
          <w:noProof/>
          <w:color w:val="333333"/>
          <w:kern w:val="0"/>
          <w:sz w:val="24"/>
          <w:szCs w:val="28"/>
        </w:rPr>
        <w:drawing>
          <wp:inline distT="0" distB="0" distL="0" distR="0" wp14:anchorId="5A4B088B" wp14:editId="22D3B120">
            <wp:extent cx="2161540" cy="1472565"/>
            <wp:effectExtent l="0" t="0" r="0" b="0"/>
            <wp:docPr id="26" name="图片 26" descr="6b1fd738d57572dd64b4faef1ad3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7" descr="6b1fd738d57572dd64b4faef1ad3093"/>
                    <pic:cNvPicPr>
                      <a:picLocks noChangeAspect="1" noChangeArrowheads="1"/>
                    </pic:cNvPicPr>
                  </pic:nvPicPr>
                  <pic:blipFill>
                    <a:blip r:embed="rId24" cstate="print">
                      <a:extLst>
                        <a:ext uri="{28A0092B-C50C-407E-A947-70E740481C1C}">
                          <a14:useLocalDpi xmlns:a14="http://schemas.microsoft.com/office/drawing/2010/main" val="0"/>
                        </a:ext>
                      </a:extLst>
                    </a:blip>
                    <a:srcRect l="9598" t="22485"/>
                    <a:stretch>
                      <a:fillRect/>
                    </a:stretch>
                  </pic:blipFill>
                  <pic:spPr bwMode="auto">
                    <a:xfrm>
                      <a:off x="0" y="0"/>
                      <a:ext cx="2161540" cy="1472565"/>
                    </a:xfrm>
                    <a:prstGeom prst="rect">
                      <a:avLst/>
                    </a:prstGeom>
                    <a:noFill/>
                    <a:ln>
                      <a:noFill/>
                    </a:ln>
                  </pic:spPr>
                </pic:pic>
              </a:graphicData>
            </a:graphic>
          </wp:inline>
        </w:drawing>
      </w:r>
    </w:p>
    <w:p w14:paraId="202FA3AA" w14:textId="77777777" w:rsidR="00174FC2" w:rsidRDefault="00D46CBC">
      <w:pPr>
        <w:spacing w:line="560" w:lineRule="exact"/>
        <w:rPr>
          <w:rFonts w:ascii="黑体" w:eastAsia="黑体" w:hAnsi="黑体"/>
          <w:sz w:val="32"/>
          <w:szCs w:val="32"/>
        </w:rPr>
      </w:pPr>
      <w:r>
        <w:rPr>
          <w:rFonts w:ascii="黑体" w:eastAsia="黑体" w:hAnsi="黑体" w:hint="eastAsia"/>
          <w:sz w:val="32"/>
          <w:szCs w:val="32"/>
        </w:rPr>
        <w:lastRenderedPageBreak/>
        <w:t>三</w:t>
      </w:r>
      <w:r>
        <w:rPr>
          <w:rFonts w:ascii="黑体" w:eastAsia="黑体" w:hAnsi="黑体"/>
          <w:sz w:val="32"/>
          <w:szCs w:val="32"/>
        </w:rPr>
        <w:t>、</w:t>
      </w:r>
      <w:r>
        <w:rPr>
          <w:rFonts w:ascii="黑体" w:eastAsia="黑体" w:hAnsi="黑体" w:hint="eastAsia"/>
          <w:sz w:val="32"/>
          <w:szCs w:val="32"/>
        </w:rPr>
        <w:t>师资团队</w:t>
      </w:r>
    </w:p>
    <w:p w14:paraId="2DAD008A" w14:textId="77777777" w:rsidR="00C83C3F" w:rsidRDefault="00096FF1" w:rsidP="002A0120">
      <w:pPr>
        <w:widowControl/>
        <w:spacing w:line="360" w:lineRule="auto"/>
        <w:ind w:firstLineChars="200" w:firstLine="420"/>
        <w:jc w:val="left"/>
        <w:rPr>
          <w:rFonts w:ascii="Segoe UI" w:hAnsi="Segoe UI" w:cs="Segoe UI" w:hint="eastAsia"/>
          <w:color w:val="0F1115"/>
          <w:shd w:val="clear" w:color="auto" w:fill="FFFFFF"/>
        </w:rPr>
      </w:pPr>
      <w:bookmarkStart w:id="11" w:name="OLE_LINK24"/>
      <w:bookmarkStart w:id="12" w:name="OLE_LINK23"/>
      <w:bookmarkStart w:id="13" w:name="OLE_LINK7"/>
      <w:bookmarkStart w:id="14" w:name="OLE_LINK8"/>
      <w:r w:rsidRPr="002A0120">
        <w:rPr>
          <w:rFonts w:ascii="Segoe UI" w:hAnsi="Segoe UI" w:cs="Segoe UI" w:hint="eastAsia"/>
          <w:color w:val="0F1115"/>
          <w:shd w:val="clear" w:color="auto" w:fill="FFFFFF"/>
        </w:rPr>
        <w:t>神经血管</w:t>
      </w:r>
      <w:proofErr w:type="gramStart"/>
      <w:r w:rsidRPr="002A0120">
        <w:rPr>
          <w:rFonts w:ascii="Segoe UI" w:hAnsi="Segoe UI" w:cs="Segoe UI" w:hint="eastAsia"/>
          <w:color w:val="0F1115"/>
          <w:shd w:val="clear" w:color="auto" w:fill="FFFFFF"/>
        </w:rPr>
        <w:t>超声</w:t>
      </w:r>
      <w:bookmarkEnd w:id="13"/>
      <w:bookmarkEnd w:id="14"/>
      <w:r w:rsidRPr="002A0120">
        <w:rPr>
          <w:rFonts w:ascii="Segoe UI" w:hAnsi="Segoe UI" w:cs="Segoe UI" w:hint="eastAsia"/>
          <w:color w:val="0F1115"/>
          <w:shd w:val="clear" w:color="auto" w:fill="FFFFFF"/>
        </w:rPr>
        <w:t>亚</w:t>
      </w:r>
      <w:proofErr w:type="gramEnd"/>
      <w:r w:rsidRPr="002A0120">
        <w:rPr>
          <w:rFonts w:ascii="Segoe UI" w:hAnsi="Segoe UI" w:cs="Segoe UI" w:hint="eastAsia"/>
          <w:color w:val="0F1115"/>
          <w:shd w:val="clear" w:color="auto" w:fill="FFFFFF"/>
        </w:rPr>
        <w:t>专科团队现有副主任医师</w:t>
      </w:r>
      <w:r w:rsidRPr="002A0120">
        <w:rPr>
          <w:rFonts w:ascii="Segoe UI" w:hAnsi="Segoe UI" w:cs="Segoe UI" w:hint="eastAsia"/>
          <w:color w:val="0F1115"/>
          <w:shd w:val="clear" w:color="auto" w:fill="FFFFFF"/>
        </w:rPr>
        <w:t>1</w:t>
      </w:r>
      <w:r w:rsidRPr="002A0120">
        <w:rPr>
          <w:rFonts w:ascii="Segoe UI" w:hAnsi="Segoe UI" w:cs="Segoe UI" w:hint="eastAsia"/>
          <w:color w:val="0F1115"/>
          <w:shd w:val="clear" w:color="auto" w:fill="FFFFFF"/>
        </w:rPr>
        <w:t>人，主治医师</w:t>
      </w:r>
      <w:r w:rsidRPr="002A0120">
        <w:rPr>
          <w:rFonts w:ascii="Segoe UI" w:hAnsi="Segoe UI" w:cs="Segoe UI" w:hint="eastAsia"/>
          <w:color w:val="0F1115"/>
          <w:shd w:val="clear" w:color="auto" w:fill="FFFFFF"/>
        </w:rPr>
        <w:t>1</w:t>
      </w:r>
      <w:r w:rsidRPr="002A0120">
        <w:rPr>
          <w:rFonts w:ascii="Segoe UI" w:hAnsi="Segoe UI" w:cs="Segoe UI" w:hint="eastAsia"/>
          <w:color w:val="0F1115"/>
          <w:shd w:val="clear" w:color="auto" w:fill="FFFFFF"/>
        </w:rPr>
        <w:t>人，住院医师</w:t>
      </w:r>
      <w:r w:rsidRPr="002A0120">
        <w:rPr>
          <w:rFonts w:ascii="Segoe UI" w:hAnsi="Segoe UI" w:cs="Segoe UI" w:hint="eastAsia"/>
          <w:color w:val="0F1115"/>
          <w:shd w:val="clear" w:color="auto" w:fill="FFFFFF"/>
        </w:rPr>
        <w:t>1</w:t>
      </w:r>
      <w:r w:rsidR="00C83C3F">
        <w:rPr>
          <w:rFonts w:ascii="Segoe UI" w:hAnsi="Segoe UI" w:cs="Segoe UI" w:hint="eastAsia"/>
          <w:color w:val="0F1115"/>
          <w:shd w:val="clear" w:color="auto" w:fill="FFFFFF"/>
        </w:rPr>
        <w:t>人，亚专科护理团队。</w:t>
      </w:r>
    </w:p>
    <w:p w14:paraId="67977016" w14:textId="76A0FD1F" w:rsidR="00096FF1" w:rsidRDefault="00C83C3F" w:rsidP="002A0120">
      <w:pPr>
        <w:widowControl/>
        <w:spacing w:line="360" w:lineRule="auto"/>
        <w:ind w:firstLineChars="200" w:firstLine="420"/>
        <w:jc w:val="left"/>
        <w:rPr>
          <w:rFonts w:ascii="Segoe UI" w:hAnsi="Segoe UI" w:cs="Segoe UI" w:hint="eastAsia"/>
          <w:color w:val="0F1115"/>
          <w:shd w:val="clear" w:color="auto" w:fill="FFFFFF"/>
        </w:rPr>
      </w:pPr>
      <w:r w:rsidRPr="002A0120">
        <w:rPr>
          <w:rFonts w:ascii="Segoe UI" w:hAnsi="Segoe UI" w:cs="Segoe UI" w:hint="eastAsia"/>
          <w:color w:val="0F1115"/>
          <w:shd w:val="clear" w:color="auto" w:fill="FFFFFF"/>
        </w:rPr>
        <w:t>神经血管超声</w:t>
      </w:r>
      <w:r w:rsidR="00096FF1" w:rsidRPr="002A0120">
        <w:rPr>
          <w:rFonts w:ascii="Segoe UI" w:hAnsi="Segoe UI" w:cs="Segoe UI" w:hint="eastAsia"/>
          <w:color w:val="0F1115"/>
          <w:shd w:val="clear" w:color="auto" w:fill="FFFFFF"/>
        </w:rPr>
        <w:t>负责人韩珂，医学博士，副主任医师，硕士研究生导师，深圳市实用型临床医学人才，</w:t>
      </w:r>
      <w:proofErr w:type="gramStart"/>
      <w:r w:rsidR="00096FF1" w:rsidRPr="002A0120">
        <w:rPr>
          <w:rFonts w:ascii="Segoe UI" w:hAnsi="Segoe UI" w:cs="Segoe UI" w:hint="eastAsia"/>
          <w:color w:val="0F1115"/>
          <w:shd w:val="clear" w:color="auto" w:fill="FFFFFF"/>
        </w:rPr>
        <w:t>台北荣民总医院博后研究员</w:t>
      </w:r>
      <w:proofErr w:type="gramEnd"/>
      <w:r w:rsidR="00096FF1" w:rsidRPr="002A0120">
        <w:rPr>
          <w:rFonts w:ascii="Segoe UI" w:hAnsi="Segoe UI" w:cs="Segoe UI" w:hint="eastAsia"/>
          <w:color w:val="0F1115"/>
          <w:shd w:val="clear" w:color="auto" w:fill="FFFFFF"/>
        </w:rPr>
        <w:t>，是广东省卒中学会神经血管超声分会主任委员，主译《神经血管超声》，参</w:t>
      </w:r>
      <w:proofErr w:type="gramStart"/>
      <w:r w:rsidR="00096FF1" w:rsidRPr="002A0120">
        <w:rPr>
          <w:rFonts w:ascii="Segoe UI" w:hAnsi="Segoe UI" w:cs="Segoe UI" w:hint="eastAsia"/>
          <w:color w:val="0F1115"/>
          <w:shd w:val="clear" w:color="auto" w:fill="FFFFFF"/>
        </w:rPr>
        <w:t>编领域</w:t>
      </w:r>
      <w:proofErr w:type="gramEnd"/>
      <w:r w:rsidR="00096FF1" w:rsidRPr="002A0120">
        <w:rPr>
          <w:rFonts w:ascii="Segoe UI" w:hAnsi="Segoe UI" w:cs="Segoe UI" w:hint="eastAsia"/>
          <w:color w:val="0F1115"/>
          <w:shd w:val="clear" w:color="auto" w:fill="FFFFFF"/>
        </w:rPr>
        <w:t>内国内专家共识及指导规范，以责任作者在重要期刊发表论文近</w:t>
      </w:r>
      <w:r w:rsidR="00096FF1" w:rsidRPr="002A0120">
        <w:rPr>
          <w:rFonts w:ascii="Segoe UI" w:hAnsi="Segoe UI" w:cs="Segoe UI" w:hint="eastAsia"/>
          <w:color w:val="0F1115"/>
          <w:shd w:val="clear" w:color="auto" w:fill="FFFFFF"/>
        </w:rPr>
        <w:t>40</w:t>
      </w:r>
      <w:r w:rsidR="00096FF1" w:rsidRPr="002A0120">
        <w:rPr>
          <w:rFonts w:ascii="Segoe UI" w:hAnsi="Segoe UI" w:cs="Segoe UI" w:hint="eastAsia"/>
          <w:color w:val="0F1115"/>
          <w:shd w:val="clear" w:color="auto" w:fill="FFFFFF"/>
        </w:rPr>
        <w:t>篇，主持省级适宜技术</w:t>
      </w:r>
      <w:r w:rsidR="00096FF1" w:rsidRPr="002A0120">
        <w:rPr>
          <w:rFonts w:ascii="Segoe UI" w:hAnsi="Segoe UI" w:cs="Segoe UI" w:hint="eastAsia"/>
          <w:color w:val="0F1115"/>
          <w:shd w:val="clear" w:color="auto" w:fill="FFFFFF"/>
        </w:rPr>
        <w:t>2</w:t>
      </w:r>
      <w:r w:rsidR="00096FF1" w:rsidRPr="002A0120">
        <w:rPr>
          <w:rFonts w:ascii="Segoe UI" w:hAnsi="Segoe UI" w:cs="Segoe UI" w:hint="eastAsia"/>
          <w:color w:val="0F1115"/>
          <w:shd w:val="clear" w:color="auto" w:fill="FFFFFF"/>
        </w:rPr>
        <w:t>项，软件著作权</w:t>
      </w:r>
      <w:r w:rsidR="00096FF1" w:rsidRPr="002A0120">
        <w:rPr>
          <w:rFonts w:ascii="Segoe UI" w:hAnsi="Segoe UI" w:cs="Segoe UI" w:hint="eastAsia"/>
          <w:color w:val="0F1115"/>
          <w:shd w:val="clear" w:color="auto" w:fill="FFFFFF"/>
        </w:rPr>
        <w:t>1</w:t>
      </w:r>
      <w:r w:rsidR="00096FF1" w:rsidRPr="002A0120">
        <w:rPr>
          <w:rFonts w:ascii="Segoe UI" w:hAnsi="Segoe UI" w:cs="Segoe UI" w:hint="eastAsia"/>
          <w:color w:val="0F1115"/>
          <w:shd w:val="clear" w:color="auto" w:fill="FFFFFF"/>
        </w:rPr>
        <w:t>项。耕耘神经血管超声专业十余年，建立“</w:t>
      </w:r>
      <w:r w:rsidR="00096FF1" w:rsidRPr="002A0120">
        <w:rPr>
          <w:rFonts w:ascii="Segoe UI" w:hAnsi="Segoe UI" w:cs="Segoe UI" w:hint="eastAsia"/>
          <w:color w:val="0F1115"/>
          <w:shd w:val="clear" w:color="auto" w:fill="FFFFFF"/>
        </w:rPr>
        <w:t>TCD-</w:t>
      </w:r>
      <w:r w:rsidR="00096FF1" w:rsidRPr="002A0120">
        <w:rPr>
          <w:rFonts w:ascii="Segoe UI" w:hAnsi="Segoe UI" w:cs="Segoe UI" w:hint="eastAsia"/>
          <w:color w:val="0F1115"/>
          <w:shd w:val="clear" w:color="auto" w:fill="FFFFFF"/>
        </w:rPr>
        <w:t>心脑颈一体化超声</w:t>
      </w:r>
      <w:r w:rsidR="00096FF1" w:rsidRPr="002A0120">
        <w:rPr>
          <w:rFonts w:ascii="Segoe UI" w:hAnsi="Segoe UI" w:cs="Segoe UI" w:hint="eastAsia"/>
          <w:color w:val="0F1115"/>
          <w:shd w:val="clear" w:color="auto" w:fill="FFFFFF"/>
        </w:rPr>
        <w:t>-</w:t>
      </w:r>
      <w:r w:rsidR="00096FF1" w:rsidRPr="002A0120">
        <w:rPr>
          <w:rFonts w:ascii="Segoe UI" w:hAnsi="Segoe UI" w:cs="Segoe UI" w:hint="eastAsia"/>
          <w:color w:val="0F1115"/>
          <w:shd w:val="clear" w:color="auto" w:fill="FFFFFF"/>
        </w:rPr>
        <w:t>临床”多学科协作诊疗模式，改良脑血流调节与静脉回流障碍及颅高压的技术方案，提升脑血流动力学评估精准度，大力推动了脑血流调节相关技术的转化与临床应用。</w:t>
      </w:r>
      <w:bookmarkEnd w:id="11"/>
      <w:bookmarkEnd w:id="12"/>
    </w:p>
    <w:p w14:paraId="5201A19C" w14:textId="138EF676" w:rsidR="008A2E70" w:rsidRDefault="00062997" w:rsidP="002A0120">
      <w:pPr>
        <w:widowControl/>
        <w:spacing w:line="360" w:lineRule="auto"/>
        <w:ind w:firstLineChars="200" w:firstLine="420"/>
        <w:jc w:val="left"/>
        <w:rPr>
          <w:rFonts w:ascii="Segoe UI" w:hAnsi="Segoe UI" w:cs="Segoe UI" w:hint="eastAsia"/>
          <w:color w:val="0F1115"/>
          <w:shd w:val="clear" w:color="auto" w:fill="FFFFFF"/>
        </w:rPr>
      </w:pPr>
      <w:r>
        <w:rPr>
          <w:rFonts w:ascii="Segoe UI" w:hAnsi="Segoe UI" w:cs="Segoe UI" w:hint="eastAsia"/>
          <w:color w:val="0F1115"/>
          <w:shd w:val="clear" w:color="auto" w:fill="FFFFFF"/>
        </w:rPr>
        <w:t>此外，</w:t>
      </w:r>
      <w:r w:rsidRPr="002A0120">
        <w:rPr>
          <w:rFonts w:ascii="Segoe UI" w:hAnsi="Segoe UI" w:cs="Segoe UI" w:hint="eastAsia"/>
          <w:color w:val="0F1115"/>
          <w:shd w:val="clear" w:color="auto" w:fill="FFFFFF"/>
        </w:rPr>
        <w:t>临床讲师团队</w:t>
      </w:r>
      <w:r w:rsidR="00F36384">
        <w:rPr>
          <w:rFonts w:ascii="Segoe UI" w:hAnsi="Segoe UI" w:cs="Segoe UI" w:hint="eastAsia"/>
          <w:color w:val="0F1115"/>
          <w:shd w:val="clear" w:color="auto" w:fill="FFFFFF"/>
        </w:rPr>
        <w:t>还</w:t>
      </w:r>
      <w:r w:rsidRPr="002A0120">
        <w:rPr>
          <w:rFonts w:ascii="Segoe UI" w:hAnsi="Segoe UI" w:cs="Segoe UI" w:hint="eastAsia"/>
          <w:color w:val="0F1115"/>
          <w:shd w:val="clear" w:color="auto" w:fill="FFFFFF"/>
        </w:rPr>
        <w:t>覆盖：影像、内科诊断、介入、外科治疗、心内外科、体外循环脑保护、重症、临床研究科研等</w:t>
      </w:r>
      <w:r>
        <w:rPr>
          <w:rFonts w:ascii="Segoe UI" w:hAnsi="Segoe UI" w:cs="Segoe UI" w:hint="eastAsia"/>
          <w:color w:val="0F1115"/>
          <w:shd w:val="clear" w:color="auto" w:fill="FFFFFF"/>
        </w:rPr>
        <w:t>。</w:t>
      </w:r>
    </w:p>
    <w:p w14:paraId="701518FB" w14:textId="77777777" w:rsidR="0020022C" w:rsidRPr="00076234" w:rsidRDefault="0020022C" w:rsidP="002A0120">
      <w:pPr>
        <w:widowControl/>
        <w:spacing w:line="360" w:lineRule="auto"/>
        <w:ind w:firstLineChars="200" w:firstLine="420"/>
        <w:jc w:val="left"/>
        <w:rPr>
          <w:rFonts w:ascii="Segoe UI" w:hAnsi="Segoe UI" w:cs="Segoe UI" w:hint="eastAsia"/>
          <w:color w:val="0F1115"/>
          <w:shd w:val="clear" w:color="auto" w:fill="FFFFFF"/>
        </w:rPr>
      </w:pPr>
    </w:p>
    <w:p w14:paraId="7D443DB5" w14:textId="67811A83" w:rsidR="00096FF1" w:rsidRPr="00C83C3F" w:rsidRDefault="00D46CBC" w:rsidP="00096FF1">
      <w:pPr>
        <w:pStyle w:val="a9"/>
        <w:numPr>
          <w:ilvl w:val="0"/>
          <w:numId w:val="2"/>
        </w:numPr>
        <w:spacing w:line="560" w:lineRule="exact"/>
        <w:rPr>
          <w:rFonts w:ascii="黑体" w:eastAsia="黑体" w:hAnsi="黑体" w:hint="eastAsia"/>
          <w:sz w:val="32"/>
          <w:szCs w:val="32"/>
        </w:rPr>
      </w:pPr>
      <w:r w:rsidRPr="00096FF1">
        <w:rPr>
          <w:rFonts w:ascii="黑体" w:eastAsia="黑体" w:hAnsi="黑体" w:hint="eastAsia"/>
          <w:sz w:val="32"/>
          <w:szCs w:val="32"/>
        </w:rPr>
        <w:t>培训目标</w:t>
      </w:r>
    </w:p>
    <w:p w14:paraId="71950630" w14:textId="213033E5" w:rsidR="000519F8" w:rsidRPr="000519F8" w:rsidRDefault="000519F8" w:rsidP="000519F8">
      <w:pPr>
        <w:spacing w:line="360" w:lineRule="auto"/>
        <w:ind w:firstLineChars="200" w:firstLine="420"/>
        <w:rPr>
          <w:rFonts w:ascii="Segoe UI" w:hAnsi="Segoe UI" w:cs="Segoe UI"/>
          <w:color w:val="0F1115"/>
          <w:shd w:val="clear" w:color="auto" w:fill="FFFFFF"/>
        </w:rPr>
      </w:pPr>
      <w:r w:rsidRPr="000519F8">
        <w:rPr>
          <w:rFonts w:ascii="Segoe UI" w:hAnsi="Segoe UI" w:cs="Segoe UI" w:hint="eastAsia"/>
          <w:color w:val="0F1115"/>
          <w:shd w:val="clear" w:color="auto" w:fill="FFFFFF"/>
        </w:rPr>
        <w:t>本次进修旨在系统达成以下</w:t>
      </w:r>
      <w:r>
        <w:rPr>
          <w:rFonts w:ascii="Segoe UI" w:hAnsi="Segoe UI" w:cs="Segoe UI"/>
          <w:color w:val="0F1115"/>
          <w:shd w:val="clear" w:color="auto" w:fill="FFFFFF"/>
        </w:rPr>
        <w:t>四个层层递进的目标：</w:t>
      </w:r>
      <w:r w:rsidRPr="000519F8">
        <w:rPr>
          <w:rFonts w:ascii="Segoe UI" w:hAnsi="Segoe UI" w:cs="Segoe UI"/>
          <w:color w:val="0F1115"/>
          <w:shd w:val="clear" w:color="auto" w:fill="FFFFFF"/>
        </w:rPr>
        <w:t xml:space="preserve"> </w:t>
      </w:r>
    </w:p>
    <w:p w14:paraId="119B7388" w14:textId="279750B8" w:rsidR="000519F8" w:rsidRDefault="000519F8" w:rsidP="000519F8">
      <w:pPr>
        <w:spacing w:line="360" w:lineRule="auto"/>
        <w:rPr>
          <w:rFonts w:ascii="Segoe UI" w:hAnsi="Segoe UI" w:cs="Segoe UI" w:hint="eastAsia"/>
          <w:color w:val="0F1115"/>
          <w:shd w:val="clear" w:color="auto" w:fill="FFFFFF"/>
        </w:rPr>
      </w:pPr>
      <w:r>
        <w:rPr>
          <w:rFonts w:ascii="Segoe UI" w:hAnsi="Segoe UI" w:cs="Segoe UI" w:hint="eastAsia"/>
          <w:color w:val="0F1115"/>
          <w:shd w:val="clear" w:color="auto" w:fill="FFFFFF"/>
        </w:rPr>
        <w:t>1</w:t>
      </w:r>
      <w:r>
        <w:rPr>
          <w:rFonts w:ascii="Segoe UI" w:hAnsi="Segoe UI" w:cs="Segoe UI" w:hint="eastAsia"/>
          <w:color w:val="0F1115"/>
          <w:shd w:val="clear" w:color="auto" w:fill="FFFFFF"/>
        </w:rPr>
        <w:t>、</w:t>
      </w:r>
      <w:r>
        <w:rPr>
          <w:rFonts w:ascii="Segoe UI" w:hAnsi="Segoe UI" w:cs="Segoe UI"/>
          <w:color w:val="0F1115"/>
          <w:shd w:val="clear" w:color="auto" w:fill="FFFFFF"/>
        </w:rPr>
        <w:t>打牢根基</w:t>
      </w:r>
      <w:r>
        <w:rPr>
          <w:rFonts w:ascii="Segoe UI" w:hAnsi="Segoe UI" w:cs="Segoe UI"/>
          <w:color w:val="0F1115"/>
          <w:shd w:val="clear" w:color="auto" w:fill="FFFFFF"/>
        </w:rPr>
        <w:t>：</w:t>
      </w:r>
      <w:r>
        <w:rPr>
          <w:rFonts w:ascii="Segoe UI" w:hAnsi="Segoe UI" w:cs="Segoe UI"/>
          <w:color w:val="0F1115"/>
          <w:shd w:val="clear" w:color="auto" w:fill="FFFFFF"/>
        </w:rPr>
        <w:t>全</w:t>
      </w:r>
      <w:r>
        <w:rPr>
          <w:rFonts w:ascii="Segoe UI" w:hAnsi="Segoe UI" w:cs="Segoe UI"/>
          <w:color w:val="0F1115"/>
          <w:shd w:val="clear" w:color="auto" w:fill="FFFFFF"/>
        </w:rPr>
        <w:t>面掌握</w:t>
      </w:r>
      <w:proofErr w:type="gramStart"/>
      <w:r>
        <w:rPr>
          <w:rFonts w:ascii="Segoe UI" w:hAnsi="Segoe UI" w:cs="Segoe UI"/>
          <w:color w:val="0F1115"/>
          <w:shd w:val="clear" w:color="auto" w:fill="FFFFFF"/>
        </w:rPr>
        <w:t>本方向</w:t>
      </w:r>
      <w:proofErr w:type="gramEnd"/>
      <w:r>
        <w:rPr>
          <w:rFonts w:ascii="Segoe UI" w:hAnsi="Segoe UI" w:cs="Segoe UI"/>
          <w:color w:val="0F1115"/>
          <w:shd w:val="clear" w:color="auto" w:fill="FFFFFF"/>
        </w:rPr>
        <w:t>常规技术的规范化、标准化操作，确保每一步都有据可依。</w:t>
      </w:r>
    </w:p>
    <w:p w14:paraId="059C8A14" w14:textId="221C0277" w:rsidR="000519F8" w:rsidRDefault="000519F8" w:rsidP="000519F8">
      <w:pPr>
        <w:spacing w:line="360" w:lineRule="auto"/>
        <w:rPr>
          <w:rFonts w:ascii="Segoe UI" w:hAnsi="Segoe UI" w:cs="Segoe UI" w:hint="eastAsia"/>
          <w:color w:val="0F1115"/>
          <w:shd w:val="clear" w:color="auto" w:fill="FFFFFF"/>
        </w:rPr>
      </w:pPr>
      <w:r>
        <w:rPr>
          <w:rFonts w:ascii="Segoe UI" w:hAnsi="Segoe UI" w:cs="Segoe UI" w:hint="eastAsia"/>
          <w:color w:val="0F1115"/>
          <w:shd w:val="clear" w:color="auto" w:fill="FFFFFF"/>
        </w:rPr>
        <w:t>2</w:t>
      </w:r>
      <w:r>
        <w:rPr>
          <w:rFonts w:ascii="Segoe UI" w:hAnsi="Segoe UI" w:cs="Segoe UI" w:hint="eastAsia"/>
          <w:color w:val="0F1115"/>
          <w:shd w:val="clear" w:color="auto" w:fill="FFFFFF"/>
        </w:rPr>
        <w:t>、</w:t>
      </w:r>
      <w:r>
        <w:rPr>
          <w:rFonts w:ascii="Segoe UI" w:hAnsi="Segoe UI" w:cs="Segoe UI"/>
          <w:color w:val="0F1115"/>
          <w:shd w:val="clear" w:color="auto" w:fill="FFFFFF"/>
        </w:rPr>
        <w:t>拓展边界</w:t>
      </w:r>
      <w:r>
        <w:rPr>
          <w:rFonts w:ascii="Segoe UI" w:hAnsi="Segoe UI" w:cs="Segoe UI"/>
          <w:color w:val="0F1115"/>
          <w:shd w:val="clear" w:color="auto" w:fill="FFFFFF"/>
        </w:rPr>
        <w:t>：学会脑血流调节、特殊体位与头位检测等新技术的独立开展。</w:t>
      </w:r>
    </w:p>
    <w:p w14:paraId="2724975B" w14:textId="40D0B77D" w:rsidR="000519F8" w:rsidRDefault="000519F8" w:rsidP="000519F8">
      <w:pPr>
        <w:spacing w:line="360" w:lineRule="auto"/>
        <w:rPr>
          <w:rFonts w:ascii="Segoe UI" w:hAnsi="Segoe UI" w:cs="Segoe UI" w:hint="eastAsia"/>
          <w:color w:val="0F1115"/>
          <w:shd w:val="clear" w:color="auto" w:fill="FFFFFF"/>
        </w:rPr>
      </w:pPr>
      <w:r>
        <w:rPr>
          <w:rFonts w:ascii="Segoe UI" w:hAnsi="Segoe UI" w:cs="Segoe UI" w:hint="eastAsia"/>
          <w:color w:val="0F1115"/>
          <w:shd w:val="clear" w:color="auto" w:fill="FFFFFF"/>
        </w:rPr>
        <w:t>3</w:t>
      </w:r>
      <w:r>
        <w:rPr>
          <w:rFonts w:ascii="Segoe UI" w:hAnsi="Segoe UI" w:cs="Segoe UI" w:hint="eastAsia"/>
          <w:color w:val="0F1115"/>
          <w:shd w:val="clear" w:color="auto" w:fill="FFFFFF"/>
        </w:rPr>
        <w:t>、</w:t>
      </w:r>
      <w:r>
        <w:rPr>
          <w:rFonts w:ascii="Segoe UI" w:hAnsi="Segoe UI" w:cs="Segoe UI"/>
          <w:color w:val="0F1115"/>
          <w:shd w:val="clear" w:color="auto" w:fill="FFFFFF"/>
        </w:rPr>
        <w:t>实战落地</w:t>
      </w:r>
      <w:r>
        <w:rPr>
          <w:rFonts w:ascii="Segoe UI" w:hAnsi="Segoe UI" w:cs="Segoe UI"/>
          <w:color w:val="0F1115"/>
          <w:shd w:val="clear" w:color="auto" w:fill="FFFFFF"/>
        </w:rPr>
        <w:t>：</w:t>
      </w:r>
      <w:r>
        <w:rPr>
          <w:rFonts w:ascii="Segoe UI" w:hAnsi="Segoe UI" w:cs="Segoe UI"/>
          <w:color w:val="0F1115"/>
          <w:shd w:val="clear" w:color="auto" w:fill="FFFFFF"/>
        </w:rPr>
        <w:t>不仅要懂技术，更要会在复杂临床场景中灵活应用，具备独立解决问</w:t>
      </w:r>
      <w:r>
        <w:rPr>
          <w:rFonts w:ascii="Segoe UI" w:hAnsi="Segoe UI" w:cs="Segoe UI"/>
          <w:color w:val="0F1115"/>
          <w:shd w:val="clear" w:color="auto" w:fill="FFFFFF"/>
        </w:rPr>
        <w:t>题和与临床科室顺畅沟通的能力。</w:t>
      </w:r>
    </w:p>
    <w:p w14:paraId="04828480" w14:textId="6B3DE6EB" w:rsidR="000519F8" w:rsidRDefault="000519F8" w:rsidP="000519F8">
      <w:pPr>
        <w:spacing w:line="360" w:lineRule="auto"/>
        <w:rPr>
          <w:rFonts w:ascii="Segoe UI" w:hAnsi="Segoe UI" w:cs="Segoe UI" w:hint="eastAsia"/>
          <w:color w:val="0F1115"/>
          <w:shd w:val="clear" w:color="auto" w:fill="FFFFFF"/>
        </w:rPr>
      </w:pPr>
      <w:r>
        <w:rPr>
          <w:rFonts w:ascii="Segoe UI" w:hAnsi="Segoe UI" w:cs="Segoe UI" w:hint="eastAsia"/>
          <w:color w:val="0F1115"/>
          <w:shd w:val="clear" w:color="auto" w:fill="FFFFFF"/>
        </w:rPr>
        <w:t>4</w:t>
      </w:r>
      <w:r>
        <w:rPr>
          <w:rFonts w:ascii="Segoe UI" w:hAnsi="Segoe UI" w:cs="Segoe UI" w:hint="eastAsia"/>
          <w:color w:val="0F1115"/>
          <w:shd w:val="clear" w:color="auto" w:fill="FFFFFF"/>
        </w:rPr>
        <w:t>、</w:t>
      </w:r>
      <w:r>
        <w:rPr>
          <w:rFonts w:ascii="Segoe UI" w:hAnsi="Segoe UI" w:cs="Segoe UI"/>
          <w:color w:val="0F1115"/>
          <w:shd w:val="clear" w:color="auto" w:fill="FFFFFF"/>
        </w:rPr>
        <w:t>视野提升</w:t>
      </w:r>
      <w:r>
        <w:rPr>
          <w:rFonts w:ascii="Segoe UI" w:hAnsi="Segoe UI" w:cs="Segoe UI"/>
          <w:color w:val="0F1115"/>
          <w:shd w:val="clear" w:color="auto" w:fill="FFFFFF"/>
        </w:rPr>
        <w:t>：</w:t>
      </w:r>
      <w:r>
        <w:rPr>
          <w:rFonts w:ascii="Segoe UI" w:hAnsi="Segoe UI" w:cs="Segoe UI"/>
          <w:color w:val="0F1115"/>
          <w:shd w:val="clear" w:color="auto" w:fill="FFFFFF"/>
        </w:rPr>
        <w:t>积极投身</w:t>
      </w:r>
      <w:r>
        <w:rPr>
          <w:rFonts w:ascii="Segoe UI" w:hAnsi="Segoe UI" w:cs="Segoe UI"/>
          <w:color w:val="0F1115"/>
          <w:shd w:val="clear" w:color="auto" w:fill="FFFFFF"/>
        </w:rPr>
        <w:t>MDT</w:t>
      </w:r>
      <w:r>
        <w:rPr>
          <w:rFonts w:ascii="Segoe UI" w:hAnsi="Segoe UI" w:cs="Segoe UI"/>
          <w:color w:val="0F1115"/>
          <w:shd w:val="clear" w:color="auto" w:fill="FFFFFF"/>
        </w:rPr>
        <w:t>多学科讨论，尝试从临床中提炼科学问题，初步建立多学科交叉的临床科研思维。</w:t>
      </w:r>
    </w:p>
    <w:p w14:paraId="68850444" w14:textId="77777777" w:rsidR="008A2E70" w:rsidRDefault="008A2E70" w:rsidP="000519F8">
      <w:pPr>
        <w:spacing w:line="360" w:lineRule="auto"/>
        <w:rPr>
          <w:rFonts w:ascii="Segoe UI" w:hAnsi="Segoe UI" w:cs="Segoe UI" w:hint="eastAsia"/>
          <w:color w:val="0F1115"/>
          <w:shd w:val="clear" w:color="auto" w:fill="FFFFFF"/>
        </w:rPr>
      </w:pPr>
    </w:p>
    <w:p w14:paraId="31C10236" w14:textId="0CDC1BD8" w:rsidR="00174FC2" w:rsidRPr="008A2E70" w:rsidRDefault="00D46CBC" w:rsidP="008A2E70">
      <w:pPr>
        <w:pStyle w:val="a9"/>
        <w:numPr>
          <w:ilvl w:val="0"/>
          <w:numId w:val="2"/>
        </w:numPr>
        <w:spacing w:line="560" w:lineRule="exact"/>
        <w:rPr>
          <w:rFonts w:ascii="黑体" w:eastAsia="黑体" w:hAnsi="黑体" w:hint="eastAsia"/>
          <w:sz w:val="32"/>
          <w:szCs w:val="32"/>
        </w:rPr>
      </w:pPr>
      <w:r w:rsidRPr="008A2E70">
        <w:rPr>
          <w:rFonts w:ascii="黑体" w:eastAsia="黑体" w:hAnsi="黑体" w:hint="eastAsia"/>
          <w:sz w:val="32"/>
          <w:szCs w:val="32"/>
        </w:rPr>
        <w:t>培训方案</w:t>
      </w:r>
    </w:p>
    <w:p w14:paraId="23A1AFA5" w14:textId="5FC3E617" w:rsidR="008A2E70" w:rsidRPr="008A2E70" w:rsidRDefault="008A2E70" w:rsidP="008A2E70">
      <w:pPr>
        <w:spacing w:line="560" w:lineRule="exact"/>
        <w:rPr>
          <w:rFonts w:ascii="楷体" w:eastAsia="楷体" w:hAnsi="楷体" w:cs="楷体" w:hint="eastAsia"/>
          <w:b/>
          <w:bCs/>
          <w:kern w:val="0"/>
          <w:sz w:val="24"/>
          <w:szCs w:val="24"/>
        </w:rPr>
      </w:pPr>
      <w:r w:rsidRPr="008A2E70">
        <w:rPr>
          <w:rFonts w:ascii="楷体" w:eastAsia="楷体" w:hAnsi="楷体" w:cs="楷体" w:hint="eastAsia"/>
          <w:b/>
          <w:bCs/>
          <w:kern w:val="0"/>
          <w:sz w:val="24"/>
          <w:szCs w:val="24"/>
        </w:rPr>
        <w:t>（一）招生细则</w:t>
      </w:r>
    </w:p>
    <w:p w14:paraId="777A5B49" w14:textId="77777777" w:rsidR="008A2E70" w:rsidRPr="008A2E70" w:rsidRDefault="008A2E70" w:rsidP="008A2E70">
      <w:pPr>
        <w:spacing w:line="360" w:lineRule="auto"/>
        <w:rPr>
          <w:rFonts w:ascii="楷体" w:eastAsia="楷体" w:hAnsi="楷体" w:cs="楷体"/>
          <w:b/>
          <w:bCs/>
          <w:sz w:val="24"/>
          <w:szCs w:val="24"/>
        </w:rPr>
      </w:pPr>
      <w:r w:rsidRPr="008A2E70">
        <w:rPr>
          <w:rFonts w:ascii="楷体" w:eastAsia="楷体" w:hAnsi="楷体" w:cs="楷体" w:hint="eastAsia"/>
          <w:b/>
          <w:bCs/>
          <w:sz w:val="24"/>
          <w:szCs w:val="24"/>
        </w:rPr>
        <w:t>1、进修方向</w:t>
      </w:r>
    </w:p>
    <w:p w14:paraId="1F8B9F9D" w14:textId="7E34182E" w:rsidR="008A2E70" w:rsidRPr="008A2E70" w:rsidRDefault="008A2E70" w:rsidP="008A2E70">
      <w:pPr>
        <w:spacing w:line="360" w:lineRule="auto"/>
        <w:ind w:firstLineChars="200" w:firstLine="420"/>
        <w:rPr>
          <w:rFonts w:ascii="Segoe UI" w:hAnsi="Segoe UI" w:cs="Segoe UI" w:hint="eastAsia"/>
          <w:color w:val="0F1115"/>
          <w:shd w:val="clear" w:color="auto" w:fill="FFFFFF"/>
        </w:rPr>
      </w:pPr>
      <w:r w:rsidRPr="008A2E70">
        <w:rPr>
          <w:rFonts w:ascii="Segoe UI" w:hAnsi="Segoe UI" w:cs="Segoe UI" w:hint="eastAsia"/>
          <w:color w:val="0F1115"/>
          <w:shd w:val="clear" w:color="auto" w:fill="FFFFFF"/>
        </w:rPr>
        <w:t>设有头颈血管超声一体化评估、</w:t>
      </w:r>
      <w:r w:rsidRPr="008A2E70">
        <w:rPr>
          <w:rFonts w:ascii="Segoe UI" w:hAnsi="Segoe UI" w:cs="Segoe UI" w:hint="eastAsia"/>
          <w:color w:val="0F1115"/>
          <w:shd w:val="clear" w:color="auto" w:fill="FFFFFF"/>
        </w:rPr>
        <w:t>TCD</w:t>
      </w:r>
      <w:r w:rsidRPr="008A2E70">
        <w:rPr>
          <w:rFonts w:ascii="Segoe UI" w:hAnsi="Segoe UI" w:cs="Segoe UI" w:hint="eastAsia"/>
          <w:color w:val="0F1115"/>
          <w:shd w:val="clear" w:color="auto" w:fill="FFFFFF"/>
        </w:rPr>
        <w:t>、颈动脉超声、</w:t>
      </w:r>
      <w:proofErr w:type="gramStart"/>
      <w:r w:rsidRPr="008A2E70">
        <w:rPr>
          <w:rFonts w:ascii="Segoe UI" w:hAnsi="Segoe UI" w:cs="Segoe UI" w:hint="eastAsia"/>
          <w:color w:val="0F1115"/>
          <w:shd w:val="clear" w:color="auto" w:fill="FFFFFF"/>
        </w:rPr>
        <w:t>围手术期</w:t>
      </w:r>
      <w:proofErr w:type="gramEnd"/>
      <w:r w:rsidRPr="008A2E70">
        <w:rPr>
          <w:rFonts w:ascii="Segoe UI" w:hAnsi="Segoe UI" w:cs="Segoe UI" w:hint="eastAsia"/>
          <w:color w:val="0F1115"/>
          <w:shd w:val="clear" w:color="auto" w:fill="FFFFFF"/>
        </w:rPr>
        <w:t>评估、脑血流调节评估、改良版多参数直立倾斜试验、重症</w:t>
      </w:r>
      <w:proofErr w:type="gramStart"/>
      <w:r w:rsidRPr="008A2E70">
        <w:rPr>
          <w:rFonts w:ascii="Segoe UI" w:hAnsi="Segoe UI" w:cs="Segoe UI" w:hint="eastAsia"/>
          <w:color w:val="0F1115"/>
          <w:shd w:val="clear" w:color="auto" w:fill="FFFFFF"/>
        </w:rPr>
        <w:t>颅</w:t>
      </w:r>
      <w:proofErr w:type="gramEnd"/>
      <w:r w:rsidRPr="008A2E70">
        <w:rPr>
          <w:rFonts w:ascii="Segoe UI" w:hAnsi="Segoe UI" w:cs="Segoe UI" w:hint="eastAsia"/>
          <w:color w:val="0F1115"/>
          <w:shd w:val="clear" w:color="auto" w:fill="FFFFFF"/>
        </w:rPr>
        <w:t>高压脑死亡多模态评估等多个方向。</w:t>
      </w:r>
    </w:p>
    <w:p w14:paraId="0ECCE9C6" w14:textId="77777777" w:rsidR="008A2E70" w:rsidRPr="008A2E70" w:rsidRDefault="008A2E70" w:rsidP="008A2E70">
      <w:pPr>
        <w:spacing w:line="360" w:lineRule="auto"/>
        <w:rPr>
          <w:rFonts w:ascii="楷体" w:eastAsia="楷体" w:hAnsi="楷体" w:cs="楷体" w:hint="eastAsia"/>
          <w:b/>
          <w:bCs/>
          <w:sz w:val="24"/>
          <w:szCs w:val="24"/>
        </w:rPr>
      </w:pPr>
      <w:r w:rsidRPr="008A2E70">
        <w:rPr>
          <w:rFonts w:ascii="楷体" w:eastAsia="楷体" w:hAnsi="楷体" w:cs="楷体" w:hint="eastAsia"/>
          <w:b/>
          <w:bCs/>
          <w:sz w:val="24"/>
          <w:szCs w:val="24"/>
        </w:rPr>
        <w:t>2、进修招生时间及入学时间</w:t>
      </w:r>
    </w:p>
    <w:p w14:paraId="66311184" w14:textId="77777777" w:rsidR="008A2E70" w:rsidRPr="008A2E70" w:rsidRDefault="008A2E70" w:rsidP="008A2E70">
      <w:pPr>
        <w:spacing w:line="360" w:lineRule="auto"/>
        <w:rPr>
          <w:rFonts w:ascii="Segoe UI" w:hAnsi="Segoe UI" w:cs="Segoe UI" w:hint="eastAsia"/>
          <w:color w:val="0F1115"/>
          <w:shd w:val="clear" w:color="auto" w:fill="FFFFFF"/>
        </w:rPr>
      </w:pPr>
      <w:r w:rsidRPr="008A2E70">
        <w:rPr>
          <w:rFonts w:ascii="Segoe UI" w:hAnsi="Segoe UI" w:cs="Segoe UI" w:hint="eastAsia"/>
          <w:color w:val="0F1115"/>
          <w:shd w:val="clear" w:color="auto" w:fill="FFFFFF"/>
        </w:rPr>
        <w:t>招生时间：每年招录进修生</w:t>
      </w:r>
      <w:r w:rsidRPr="008A2E70">
        <w:rPr>
          <w:rFonts w:ascii="Segoe UI" w:hAnsi="Segoe UI" w:cs="Segoe UI" w:hint="eastAsia"/>
          <w:color w:val="0F1115"/>
          <w:shd w:val="clear" w:color="auto" w:fill="FFFFFF"/>
        </w:rPr>
        <w:t>4</w:t>
      </w:r>
      <w:r w:rsidRPr="008A2E70">
        <w:rPr>
          <w:rFonts w:ascii="Segoe UI" w:hAnsi="Segoe UI" w:cs="Segoe UI" w:hint="eastAsia"/>
          <w:color w:val="0F1115"/>
          <w:shd w:val="clear" w:color="auto" w:fill="FFFFFF"/>
        </w:rPr>
        <w:t>期，</w:t>
      </w:r>
      <w:r w:rsidRPr="008A2E70">
        <w:rPr>
          <w:rFonts w:ascii="Segoe UI" w:hAnsi="Segoe UI" w:cs="Segoe UI" w:hint="eastAsia"/>
          <w:color w:val="0F1115"/>
          <w:shd w:val="clear" w:color="auto" w:fill="FFFFFF"/>
        </w:rPr>
        <w:t>3</w:t>
      </w:r>
      <w:r w:rsidRPr="008A2E70">
        <w:rPr>
          <w:rFonts w:ascii="Segoe UI" w:hAnsi="Segoe UI" w:cs="Segoe UI" w:hint="eastAsia"/>
          <w:color w:val="0F1115"/>
          <w:shd w:val="clear" w:color="auto" w:fill="FFFFFF"/>
        </w:rPr>
        <w:t>个月或</w:t>
      </w:r>
      <w:r w:rsidRPr="008A2E70">
        <w:rPr>
          <w:rFonts w:ascii="Segoe UI" w:hAnsi="Segoe UI" w:cs="Segoe UI" w:hint="eastAsia"/>
          <w:color w:val="0F1115"/>
          <w:shd w:val="clear" w:color="auto" w:fill="FFFFFF"/>
        </w:rPr>
        <w:t>6</w:t>
      </w:r>
      <w:r w:rsidRPr="008A2E70">
        <w:rPr>
          <w:rFonts w:ascii="Segoe UI" w:hAnsi="Segoe UI" w:cs="Segoe UI" w:hint="eastAsia"/>
          <w:color w:val="0F1115"/>
          <w:shd w:val="clear" w:color="auto" w:fill="FFFFFF"/>
        </w:rPr>
        <w:t>个月</w:t>
      </w:r>
      <w:r w:rsidRPr="008A2E70">
        <w:rPr>
          <w:rFonts w:ascii="Segoe UI" w:hAnsi="Segoe UI" w:cs="Segoe UI" w:hint="eastAsia"/>
          <w:color w:val="0F1115"/>
          <w:shd w:val="clear" w:color="auto" w:fill="FFFFFF"/>
        </w:rPr>
        <w:t>/</w:t>
      </w:r>
      <w:r w:rsidRPr="008A2E70">
        <w:rPr>
          <w:rFonts w:ascii="Segoe UI" w:hAnsi="Segoe UI" w:cs="Segoe UI" w:hint="eastAsia"/>
          <w:color w:val="0F1115"/>
          <w:shd w:val="clear" w:color="auto" w:fill="FFFFFF"/>
        </w:rPr>
        <w:t>期（</w:t>
      </w:r>
      <w:proofErr w:type="gramStart"/>
      <w:r w:rsidRPr="008A2E70">
        <w:rPr>
          <w:rFonts w:ascii="Segoe UI" w:hAnsi="Segoe UI" w:cs="Segoe UI" w:hint="eastAsia"/>
          <w:color w:val="0F1115"/>
          <w:shd w:val="clear" w:color="auto" w:fill="FFFFFF"/>
        </w:rPr>
        <w:t>视学习</w:t>
      </w:r>
      <w:proofErr w:type="gramEnd"/>
      <w:r w:rsidRPr="008A2E70">
        <w:rPr>
          <w:rFonts w:ascii="Segoe UI" w:hAnsi="Segoe UI" w:cs="Segoe UI" w:hint="eastAsia"/>
          <w:color w:val="0F1115"/>
          <w:shd w:val="clear" w:color="auto" w:fill="FFFFFF"/>
        </w:rPr>
        <w:t>内容）。</w:t>
      </w:r>
    </w:p>
    <w:p w14:paraId="2A911C7D" w14:textId="764C2D65" w:rsidR="008A2E70" w:rsidRPr="008A2E70" w:rsidRDefault="008A2E70" w:rsidP="008A2E70">
      <w:pPr>
        <w:spacing w:line="360" w:lineRule="auto"/>
        <w:rPr>
          <w:rFonts w:ascii="Segoe UI" w:hAnsi="Segoe UI" w:cs="Segoe UI" w:hint="eastAsia"/>
          <w:color w:val="0F1115"/>
          <w:shd w:val="clear" w:color="auto" w:fill="FFFFFF"/>
        </w:rPr>
      </w:pPr>
      <w:r w:rsidRPr="008A2E70">
        <w:rPr>
          <w:rFonts w:ascii="Segoe UI" w:hAnsi="Segoe UI" w:cs="Segoe UI" w:hint="eastAsia"/>
          <w:color w:val="0F1115"/>
          <w:shd w:val="clear" w:color="auto" w:fill="FFFFFF"/>
        </w:rPr>
        <w:lastRenderedPageBreak/>
        <w:t>入学时间：第</w:t>
      </w:r>
      <w:r w:rsidRPr="008A2E70">
        <w:rPr>
          <w:rFonts w:ascii="Segoe UI" w:hAnsi="Segoe UI" w:cs="Segoe UI" w:hint="eastAsia"/>
          <w:color w:val="0F1115"/>
          <w:shd w:val="clear" w:color="auto" w:fill="FFFFFF"/>
        </w:rPr>
        <w:t>3</w:t>
      </w:r>
      <w:r w:rsidRPr="008A2E70">
        <w:rPr>
          <w:rFonts w:ascii="Segoe UI" w:hAnsi="Segoe UI" w:cs="Segoe UI" w:hint="eastAsia"/>
          <w:color w:val="0F1115"/>
          <w:shd w:val="clear" w:color="auto" w:fill="FFFFFF"/>
        </w:rPr>
        <w:t>、</w:t>
      </w:r>
      <w:r w:rsidRPr="008A2E70">
        <w:rPr>
          <w:rFonts w:ascii="Segoe UI" w:hAnsi="Segoe UI" w:cs="Segoe UI" w:hint="eastAsia"/>
          <w:color w:val="0F1115"/>
          <w:shd w:val="clear" w:color="auto" w:fill="FFFFFF"/>
        </w:rPr>
        <w:t>6</w:t>
      </w:r>
      <w:r w:rsidRPr="008A2E70">
        <w:rPr>
          <w:rFonts w:ascii="Segoe UI" w:hAnsi="Segoe UI" w:cs="Segoe UI" w:hint="eastAsia"/>
          <w:color w:val="0F1115"/>
          <w:shd w:val="clear" w:color="auto" w:fill="FFFFFF"/>
        </w:rPr>
        <w:t>、</w:t>
      </w:r>
      <w:r w:rsidRPr="008A2E70">
        <w:rPr>
          <w:rFonts w:ascii="Segoe UI" w:hAnsi="Segoe UI" w:cs="Segoe UI" w:hint="eastAsia"/>
          <w:color w:val="0F1115"/>
          <w:shd w:val="clear" w:color="auto" w:fill="FFFFFF"/>
        </w:rPr>
        <w:t>9</w:t>
      </w:r>
      <w:r w:rsidRPr="008A2E70">
        <w:rPr>
          <w:rFonts w:ascii="Segoe UI" w:hAnsi="Segoe UI" w:cs="Segoe UI" w:hint="eastAsia"/>
          <w:color w:val="0F1115"/>
          <w:shd w:val="clear" w:color="auto" w:fill="FFFFFF"/>
        </w:rPr>
        <w:t>、</w:t>
      </w:r>
      <w:r w:rsidRPr="008A2E70">
        <w:rPr>
          <w:rFonts w:ascii="Segoe UI" w:hAnsi="Segoe UI" w:cs="Segoe UI" w:hint="eastAsia"/>
          <w:color w:val="0F1115"/>
          <w:shd w:val="clear" w:color="auto" w:fill="FFFFFF"/>
        </w:rPr>
        <w:t>12</w:t>
      </w:r>
      <w:r w:rsidRPr="008A2E70">
        <w:rPr>
          <w:rFonts w:ascii="Segoe UI" w:hAnsi="Segoe UI" w:cs="Segoe UI" w:hint="eastAsia"/>
          <w:color w:val="0F1115"/>
          <w:shd w:val="clear" w:color="auto" w:fill="FFFFFF"/>
        </w:rPr>
        <w:t>月的第一个工作日（因配套系统的理论课程，不接受中途插班）。</w:t>
      </w:r>
    </w:p>
    <w:p w14:paraId="39D266E5" w14:textId="77777777" w:rsidR="008A2E70" w:rsidRPr="008A2E70" w:rsidRDefault="008A2E70" w:rsidP="008A2E70">
      <w:pPr>
        <w:spacing w:line="360" w:lineRule="auto"/>
        <w:rPr>
          <w:rFonts w:ascii="楷体" w:eastAsia="楷体" w:hAnsi="楷体" w:cs="楷体" w:hint="eastAsia"/>
          <w:b/>
          <w:bCs/>
          <w:sz w:val="24"/>
          <w:szCs w:val="24"/>
        </w:rPr>
      </w:pPr>
      <w:r w:rsidRPr="008A2E70">
        <w:rPr>
          <w:rFonts w:ascii="楷体" w:eastAsia="楷体" w:hAnsi="楷体" w:cs="楷体" w:hint="eastAsia"/>
          <w:b/>
          <w:bCs/>
          <w:sz w:val="24"/>
          <w:szCs w:val="24"/>
        </w:rPr>
        <w:t>3、进修招生条件</w:t>
      </w:r>
    </w:p>
    <w:p w14:paraId="57C24039" w14:textId="77777777" w:rsidR="008A2E70" w:rsidRPr="008A2E70" w:rsidRDefault="008A2E70" w:rsidP="008A2E70">
      <w:pPr>
        <w:spacing w:line="360" w:lineRule="auto"/>
        <w:rPr>
          <w:rFonts w:ascii="Segoe UI" w:hAnsi="Segoe UI" w:cs="Segoe UI" w:hint="eastAsia"/>
          <w:color w:val="0F1115"/>
          <w:shd w:val="clear" w:color="auto" w:fill="FFFFFF"/>
        </w:rPr>
      </w:pPr>
      <w:r w:rsidRPr="008A2E70">
        <w:rPr>
          <w:rFonts w:ascii="Segoe UI" w:hAnsi="Segoe UI" w:cs="Segoe UI" w:hint="eastAsia"/>
          <w:color w:val="0F1115"/>
          <w:shd w:val="clear" w:color="auto" w:fill="FFFFFF"/>
        </w:rPr>
        <w:t>基本条件：政治合格，职业道德良好，身体健康。</w:t>
      </w:r>
    </w:p>
    <w:p w14:paraId="5226AD29" w14:textId="77777777" w:rsidR="008A2E70" w:rsidRPr="008A2E70" w:rsidRDefault="008A2E70" w:rsidP="008A2E70">
      <w:pPr>
        <w:spacing w:line="360" w:lineRule="auto"/>
        <w:rPr>
          <w:rFonts w:ascii="Segoe UI" w:hAnsi="Segoe UI" w:cs="Segoe UI" w:hint="eastAsia"/>
          <w:color w:val="0F1115"/>
          <w:shd w:val="clear" w:color="auto" w:fill="FFFFFF"/>
        </w:rPr>
      </w:pPr>
      <w:r w:rsidRPr="008A2E70">
        <w:rPr>
          <w:rFonts w:ascii="Segoe UI" w:hAnsi="Segoe UI" w:cs="Segoe UI" w:hint="eastAsia"/>
          <w:color w:val="0F1115"/>
          <w:shd w:val="clear" w:color="auto" w:fill="FFFFFF"/>
        </w:rPr>
        <w:t>资质要求：包括学历、工作年限、医师资格证、医师执业证、执业范围要求等。进修临床科室的医师必须具备本科以上的资历，且必须具有医师资格。来我院进修须由本单位选送（单位签字盖章）。</w:t>
      </w:r>
    </w:p>
    <w:p w14:paraId="56BF5539" w14:textId="42F5BDF4" w:rsidR="008A2E70" w:rsidRPr="008A2E70" w:rsidRDefault="008A2E70" w:rsidP="008A2E70">
      <w:pPr>
        <w:spacing w:line="360" w:lineRule="auto"/>
        <w:rPr>
          <w:rFonts w:ascii="Segoe UI" w:hAnsi="Segoe UI" w:cs="Segoe UI" w:hint="eastAsia"/>
          <w:color w:val="0F1115"/>
          <w:shd w:val="clear" w:color="auto" w:fill="FFFFFF"/>
        </w:rPr>
      </w:pPr>
      <w:r w:rsidRPr="008A2E70">
        <w:rPr>
          <w:rFonts w:ascii="楷体" w:eastAsia="楷体" w:hAnsi="楷体" w:cs="楷体" w:hint="eastAsia"/>
          <w:b/>
          <w:bCs/>
          <w:sz w:val="24"/>
          <w:szCs w:val="24"/>
        </w:rPr>
        <w:t>4</w:t>
      </w:r>
      <w:r>
        <w:rPr>
          <w:rFonts w:ascii="楷体" w:eastAsia="楷体" w:hAnsi="楷体" w:cs="楷体" w:hint="eastAsia"/>
          <w:b/>
          <w:bCs/>
          <w:sz w:val="24"/>
          <w:szCs w:val="24"/>
        </w:rPr>
        <w:t>、进修联系方式</w:t>
      </w:r>
      <w:r w:rsidRPr="001B2941">
        <w:rPr>
          <w:rFonts w:ascii="楷体" w:eastAsia="楷体" w:hAnsi="楷体" w:cs="楷体" w:hint="eastAsia"/>
          <w:b/>
          <w:bCs/>
          <w:sz w:val="24"/>
          <w:szCs w:val="24"/>
        </w:rPr>
        <w:t>：</w:t>
      </w:r>
      <w:r>
        <w:rPr>
          <w:rFonts w:ascii="Segoe UI" w:hAnsi="Segoe UI" w:cs="Segoe UI" w:hint="eastAsia"/>
          <w:color w:val="0F1115"/>
          <w:shd w:val="clear" w:color="auto" w:fill="FFFFFF"/>
        </w:rPr>
        <w:t>包括费用说明，住宿安排，进修结业证书，注意事项等可咨询；</w:t>
      </w:r>
    </w:p>
    <w:p w14:paraId="27BFF096" w14:textId="776AFA47" w:rsidR="008A2E70" w:rsidRDefault="008A2E70" w:rsidP="005F12A7">
      <w:pPr>
        <w:spacing w:line="360" w:lineRule="auto"/>
        <w:ind w:firstLineChars="200" w:firstLine="420"/>
        <w:rPr>
          <w:rFonts w:ascii="Segoe UI" w:hAnsi="Segoe UI" w:cs="Segoe UI" w:hint="eastAsia"/>
          <w:color w:val="0F1115"/>
          <w:shd w:val="clear" w:color="auto" w:fill="FFFFFF"/>
        </w:rPr>
      </w:pPr>
      <w:r w:rsidRPr="008A2E70">
        <w:rPr>
          <w:rFonts w:ascii="Segoe UI" w:hAnsi="Segoe UI" w:cs="Segoe UI" w:hint="eastAsia"/>
          <w:color w:val="0F1115"/>
          <w:shd w:val="clear" w:color="auto" w:fill="FFFFFF"/>
        </w:rPr>
        <w:t>进修联系方式：赵老师，电话</w:t>
      </w:r>
      <w:r w:rsidRPr="008A2E70">
        <w:rPr>
          <w:rFonts w:ascii="Segoe UI" w:hAnsi="Segoe UI" w:cs="Segoe UI" w:hint="eastAsia"/>
          <w:color w:val="0F1115"/>
          <w:shd w:val="clear" w:color="auto" w:fill="FFFFFF"/>
        </w:rPr>
        <w:t>0755-81206153</w:t>
      </w:r>
      <w:r w:rsidRPr="008A2E70">
        <w:rPr>
          <w:rFonts w:ascii="Segoe UI" w:hAnsi="Segoe UI" w:cs="Segoe UI" w:hint="eastAsia"/>
          <w:color w:val="0F1115"/>
          <w:shd w:val="clear" w:color="auto" w:fill="FFFFFF"/>
        </w:rPr>
        <w:t>，地址：深圳市光明区新湖街道</w:t>
      </w:r>
      <w:proofErr w:type="gramStart"/>
      <w:r w:rsidRPr="008A2E70">
        <w:rPr>
          <w:rFonts w:ascii="Segoe UI" w:hAnsi="Segoe UI" w:cs="Segoe UI" w:hint="eastAsia"/>
          <w:color w:val="0F1115"/>
          <w:shd w:val="clear" w:color="auto" w:fill="FFFFFF"/>
        </w:rPr>
        <w:t>圳</w:t>
      </w:r>
      <w:proofErr w:type="gramEnd"/>
      <w:r w:rsidRPr="008A2E70">
        <w:rPr>
          <w:rFonts w:ascii="Segoe UI" w:hAnsi="Segoe UI" w:cs="Segoe UI" w:hint="eastAsia"/>
          <w:color w:val="0F1115"/>
          <w:shd w:val="clear" w:color="auto" w:fill="FFFFFF"/>
        </w:rPr>
        <w:t>园路</w:t>
      </w:r>
      <w:r w:rsidRPr="008A2E70">
        <w:rPr>
          <w:rFonts w:ascii="Segoe UI" w:hAnsi="Segoe UI" w:cs="Segoe UI" w:hint="eastAsia"/>
          <w:color w:val="0F1115"/>
          <w:shd w:val="clear" w:color="auto" w:fill="FFFFFF"/>
        </w:rPr>
        <w:t>628</w:t>
      </w:r>
      <w:r w:rsidRPr="008A2E70">
        <w:rPr>
          <w:rFonts w:ascii="Segoe UI" w:hAnsi="Segoe UI" w:cs="Segoe UI" w:hint="eastAsia"/>
          <w:color w:val="0F1115"/>
          <w:shd w:val="clear" w:color="auto" w:fill="FFFFFF"/>
        </w:rPr>
        <w:t>号，中山大学附属第七医院教育处继续教育科，行政楼</w:t>
      </w:r>
      <w:r w:rsidRPr="008A2E70">
        <w:rPr>
          <w:rFonts w:ascii="Segoe UI" w:hAnsi="Segoe UI" w:cs="Segoe UI" w:hint="eastAsia"/>
          <w:color w:val="0F1115"/>
          <w:shd w:val="clear" w:color="auto" w:fill="FFFFFF"/>
        </w:rPr>
        <w:t>511</w:t>
      </w:r>
      <w:r w:rsidRPr="008A2E70">
        <w:rPr>
          <w:rFonts w:ascii="Segoe UI" w:hAnsi="Segoe UI" w:cs="Segoe UI" w:hint="eastAsia"/>
          <w:color w:val="0F1115"/>
          <w:shd w:val="clear" w:color="auto" w:fill="FFFFFF"/>
        </w:rPr>
        <w:t>室，邮政编码：</w:t>
      </w:r>
      <w:r w:rsidRPr="008A2E70">
        <w:rPr>
          <w:rFonts w:ascii="Segoe UI" w:hAnsi="Segoe UI" w:cs="Segoe UI" w:hint="eastAsia"/>
          <w:color w:val="0F1115"/>
          <w:shd w:val="clear" w:color="auto" w:fill="FFFFFF"/>
        </w:rPr>
        <w:t>518107</w:t>
      </w:r>
    </w:p>
    <w:p w14:paraId="1B353DB8" w14:textId="77777777" w:rsidR="005F12A7" w:rsidRDefault="005F12A7" w:rsidP="005F12A7">
      <w:pPr>
        <w:spacing w:line="360" w:lineRule="auto"/>
        <w:ind w:firstLineChars="200" w:firstLine="420"/>
        <w:rPr>
          <w:rFonts w:ascii="Segoe UI" w:hAnsi="Segoe UI" w:cs="Segoe UI" w:hint="eastAsia"/>
          <w:color w:val="0F1115"/>
          <w:shd w:val="clear" w:color="auto" w:fill="FFFFFF"/>
        </w:rPr>
      </w:pPr>
    </w:p>
    <w:p w14:paraId="396BBF4C" w14:textId="1E99AA52" w:rsidR="008A2E70" w:rsidRPr="005F12A7" w:rsidRDefault="008A2E70" w:rsidP="008A2E70">
      <w:pPr>
        <w:spacing w:line="360" w:lineRule="auto"/>
        <w:rPr>
          <w:rFonts w:ascii="楷体" w:eastAsia="楷体" w:hAnsi="楷体" w:cs="楷体" w:hint="eastAsia"/>
          <w:b/>
          <w:bCs/>
          <w:kern w:val="0"/>
          <w:sz w:val="24"/>
          <w:szCs w:val="24"/>
        </w:rPr>
      </w:pPr>
      <w:r w:rsidRPr="005F12A7">
        <w:rPr>
          <w:rFonts w:ascii="楷体" w:eastAsia="楷体" w:hAnsi="楷体" w:cs="楷体" w:hint="eastAsia"/>
          <w:b/>
          <w:bCs/>
          <w:kern w:val="0"/>
          <w:sz w:val="24"/>
          <w:szCs w:val="24"/>
        </w:rPr>
        <w:t>（二）学习内容/课程设置</w:t>
      </w:r>
    </w:p>
    <w:p w14:paraId="0CC03D82" w14:textId="77777777" w:rsidR="001B2941" w:rsidRDefault="001B2941" w:rsidP="005F12A7">
      <w:pPr>
        <w:spacing w:line="360" w:lineRule="auto"/>
        <w:ind w:firstLineChars="200" w:firstLine="420"/>
        <w:rPr>
          <w:rFonts w:ascii="Segoe UI" w:hAnsi="Segoe UI" w:cs="Segoe UI" w:hint="eastAsia"/>
          <w:color w:val="0F1115"/>
          <w:shd w:val="clear" w:color="auto" w:fill="FFFFFF"/>
        </w:rPr>
      </w:pPr>
      <w:r w:rsidRPr="001B2941">
        <w:rPr>
          <w:rFonts w:hint="eastAsia"/>
          <w:shd w:val="clear" w:color="auto" w:fill="FFFFFF"/>
        </w:rPr>
        <w:t>个性化分层教学</w:t>
      </w:r>
      <w:r>
        <w:rPr>
          <w:rFonts w:hint="eastAsia"/>
          <w:shd w:val="clear" w:color="auto" w:fill="FFFFFF"/>
        </w:rPr>
        <w:t>：</w:t>
      </w:r>
      <w:r w:rsidR="008A2E70">
        <w:rPr>
          <w:rFonts w:ascii="Segoe UI" w:hAnsi="Segoe UI" w:cs="Segoe UI" w:hint="eastAsia"/>
          <w:color w:val="0F1115"/>
          <w:shd w:val="clear" w:color="auto" w:fill="FFFFFF"/>
        </w:rPr>
        <w:t>包含理论课程</w:t>
      </w:r>
      <w:r w:rsidR="008A2E70">
        <w:rPr>
          <w:rFonts w:ascii="Segoe UI" w:hAnsi="Segoe UI" w:cs="Segoe UI" w:hint="eastAsia"/>
          <w:color w:val="0F1115"/>
          <w:shd w:val="clear" w:color="auto" w:fill="FFFFFF"/>
        </w:rPr>
        <w:t>+</w:t>
      </w:r>
      <w:r w:rsidR="008A2E70">
        <w:rPr>
          <w:rFonts w:ascii="Segoe UI" w:hAnsi="Segoe UI" w:cs="Segoe UI" w:hint="eastAsia"/>
          <w:color w:val="0F1115"/>
          <w:shd w:val="clear" w:color="auto" w:fill="FFFFFF"/>
        </w:rPr>
        <w:t>临床实践</w:t>
      </w:r>
      <w:r w:rsidR="008A2E70">
        <w:rPr>
          <w:rFonts w:ascii="Segoe UI" w:hAnsi="Segoe UI" w:cs="Segoe UI" w:hint="eastAsia"/>
          <w:color w:val="0F1115"/>
          <w:shd w:val="clear" w:color="auto" w:fill="FFFFFF"/>
        </w:rPr>
        <w:t>+</w:t>
      </w:r>
      <w:r>
        <w:rPr>
          <w:rFonts w:ascii="Segoe UI" w:hAnsi="Segoe UI" w:cs="Segoe UI" w:hint="eastAsia"/>
          <w:color w:val="0F1115"/>
          <w:shd w:val="clear" w:color="auto" w:fill="FFFFFF"/>
        </w:rPr>
        <w:t>技能训练</w:t>
      </w:r>
    </w:p>
    <w:p w14:paraId="0827CFFA" w14:textId="1C1C1F5F" w:rsidR="008A2E70" w:rsidRPr="008A2E70" w:rsidRDefault="001B2941" w:rsidP="005F12A7">
      <w:pPr>
        <w:spacing w:line="360" w:lineRule="auto"/>
        <w:ind w:firstLineChars="200" w:firstLine="420"/>
        <w:rPr>
          <w:rFonts w:ascii="Segoe UI" w:hAnsi="Segoe UI" w:cs="Segoe UI"/>
          <w:color w:val="0F1115"/>
          <w:shd w:val="clear" w:color="auto" w:fill="FFFFFF"/>
        </w:rPr>
      </w:pPr>
      <w:proofErr w:type="gramStart"/>
      <w:r w:rsidRPr="001B2941">
        <w:rPr>
          <w:rFonts w:hint="eastAsia"/>
          <w:shd w:val="clear" w:color="auto" w:fill="FFFFFF"/>
        </w:rPr>
        <w:t>入科即行</w:t>
      </w:r>
      <w:proofErr w:type="gramEnd"/>
      <w:r w:rsidRPr="001B2941">
        <w:rPr>
          <w:rFonts w:hint="eastAsia"/>
          <w:shd w:val="clear" w:color="auto" w:fill="FFFFFF"/>
        </w:rPr>
        <w:t>摸底考核，综合评估学员既有基础与个人发展目标，量身配置个性化专题教学内容，形成“从基础到提高、从理论到实践、从技术到应用”的系统化成长路径，</w:t>
      </w:r>
      <w:r w:rsidR="005F12A7">
        <w:rPr>
          <w:rFonts w:ascii="Segoe UI" w:hAnsi="Segoe UI" w:cs="Segoe UI" w:hint="eastAsia"/>
          <w:color w:val="0F1115"/>
          <w:shd w:val="clear" w:color="auto" w:fill="FFFFFF"/>
        </w:rPr>
        <w:t>内容从基本操作手法、图像识别技巧，延伸</w:t>
      </w:r>
      <w:proofErr w:type="gramStart"/>
      <w:r w:rsidR="005F12A7">
        <w:rPr>
          <w:rFonts w:ascii="Segoe UI" w:hAnsi="Segoe UI" w:cs="Segoe UI" w:hint="eastAsia"/>
          <w:color w:val="0F1115"/>
          <w:shd w:val="clear" w:color="auto" w:fill="FFFFFF"/>
        </w:rPr>
        <w:t>至复杂</w:t>
      </w:r>
      <w:proofErr w:type="gramEnd"/>
      <w:r w:rsidR="005F12A7">
        <w:rPr>
          <w:rFonts w:ascii="Segoe UI" w:hAnsi="Segoe UI" w:cs="Segoe UI" w:hint="eastAsia"/>
          <w:color w:val="0F1115"/>
          <w:shd w:val="clear" w:color="auto" w:fill="FFFFFF"/>
        </w:rPr>
        <w:t>病例的系统分析和临床诊疗思维构建</w:t>
      </w:r>
      <w:r w:rsidR="005F12A7">
        <w:rPr>
          <w:rFonts w:ascii="Segoe UI" w:hAnsi="Segoe UI" w:cs="Segoe UI" w:hint="eastAsia"/>
          <w:color w:val="0F1115"/>
          <w:shd w:val="clear" w:color="auto" w:fill="FFFFFF"/>
        </w:rPr>
        <w:t>。</w:t>
      </w:r>
    </w:p>
    <w:p w14:paraId="2E2A04C2" w14:textId="77777777" w:rsidR="00076234" w:rsidRDefault="00385DE4" w:rsidP="00076234">
      <w:pPr>
        <w:spacing w:line="560" w:lineRule="exact"/>
        <w:rPr>
          <w:rFonts w:ascii="楷体" w:eastAsia="楷体" w:hAnsi="楷体" w:cs="楷体" w:hint="eastAsia"/>
          <w:b/>
          <w:bCs/>
          <w:kern w:val="0"/>
          <w:sz w:val="24"/>
          <w:szCs w:val="24"/>
        </w:rPr>
      </w:pPr>
      <w:r>
        <w:rPr>
          <w:rFonts w:ascii="楷体" w:eastAsia="楷体" w:hAnsi="楷体" w:cs="楷体" w:hint="eastAsia"/>
          <w:b/>
          <w:bCs/>
          <w:kern w:val="0"/>
          <w:sz w:val="24"/>
          <w:szCs w:val="24"/>
        </w:rPr>
        <w:t>（三）</w:t>
      </w:r>
      <w:r w:rsidR="00076234">
        <w:rPr>
          <w:rFonts w:ascii="楷体" w:eastAsia="楷体" w:hAnsi="楷体" w:cs="楷体" w:hint="eastAsia"/>
          <w:b/>
          <w:bCs/>
          <w:kern w:val="0"/>
          <w:sz w:val="24"/>
          <w:szCs w:val="24"/>
        </w:rPr>
        <w:t>带教方法</w:t>
      </w:r>
    </w:p>
    <w:p w14:paraId="5AFC90A4" w14:textId="77777777" w:rsidR="00076234" w:rsidRDefault="00076234" w:rsidP="00076234">
      <w:pPr>
        <w:spacing w:line="560" w:lineRule="exact"/>
        <w:rPr>
          <w:rFonts w:hint="eastAsia"/>
          <w:shd w:val="clear" w:color="auto" w:fill="FFFFFF"/>
        </w:rPr>
      </w:pPr>
      <w:r>
        <w:rPr>
          <w:rFonts w:hint="eastAsia"/>
          <w:shd w:val="clear" w:color="auto" w:fill="FFFFFF"/>
        </w:rPr>
        <w:t>1、</w:t>
      </w:r>
      <w:r>
        <w:rPr>
          <w:shd w:val="clear" w:color="auto" w:fill="FFFFFF"/>
        </w:rPr>
        <w:t>“主带教</w:t>
      </w:r>
      <w:r>
        <w:rPr>
          <w:rFonts w:hint="eastAsia"/>
          <w:shd w:val="clear" w:color="auto" w:fill="FFFFFF"/>
        </w:rPr>
        <w:t>+辅带教</w:t>
      </w:r>
      <w:r>
        <w:rPr>
          <w:shd w:val="clear" w:color="auto" w:fill="FFFFFF"/>
        </w:rPr>
        <w:t>”</w:t>
      </w:r>
      <w:r w:rsidR="00385DE4" w:rsidRPr="001B2941">
        <w:rPr>
          <w:shd w:val="clear" w:color="auto" w:fill="FFFFFF"/>
        </w:rPr>
        <w:t xml:space="preserve"> </w:t>
      </w:r>
      <w:r>
        <w:rPr>
          <w:shd w:val="clear" w:color="auto" w:fill="FFFFFF"/>
        </w:rPr>
        <w:t>结合：</w:t>
      </w:r>
      <w:r w:rsidRPr="002A0120">
        <w:rPr>
          <w:rFonts w:ascii="Segoe UI" w:hAnsi="Segoe UI" w:cs="Segoe UI" w:hint="eastAsia"/>
          <w:color w:val="0F1115"/>
          <w:shd w:val="clear" w:color="auto" w:fill="FFFFFF"/>
        </w:rPr>
        <w:t>主带教韩珂教授承担全程反思跟踪职责，确保诊疗逻辑的连贯性；</w:t>
      </w:r>
      <w:proofErr w:type="gramStart"/>
      <w:r w:rsidRPr="002A0120">
        <w:rPr>
          <w:rFonts w:ascii="Segoe UI" w:hAnsi="Segoe UI" w:cs="Segoe UI" w:hint="eastAsia"/>
          <w:color w:val="0F1115"/>
          <w:shd w:val="clear" w:color="auto" w:fill="FFFFFF"/>
        </w:rPr>
        <w:t>辅带</w:t>
      </w:r>
      <w:r>
        <w:rPr>
          <w:rFonts w:ascii="Segoe UI" w:hAnsi="Segoe UI" w:cs="Segoe UI" w:hint="eastAsia"/>
          <w:color w:val="0F1115"/>
          <w:shd w:val="clear" w:color="auto" w:fill="FFFFFF"/>
        </w:rPr>
        <w:t>教</w:t>
      </w:r>
      <w:proofErr w:type="gramEnd"/>
      <w:r>
        <w:rPr>
          <w:rFonts w:ascii="Segoe UI" w:hAnsi="Segoe UI" w:cs="Segoe UI" w:hint="eastAsia"/>
          <w:color w:val="0F1115"/>
          <w:shd w:val="clear" w:color="auto" w:fill="FFFFFF"/>
        </w:rPr>
        <w:t>则按阶段切入，专项指导技术操作与典型病例</w:t>
      </w:r>
    </w:p>
    <w:p w14:paraId="5BC5E16C" w14:textId="1F06D564" w:rsidR="00076234" w:rsidRPr="00076234" w:rsidRDefault="00076234" w:rsidP="00076234">
      <w:pPr>
        <w:spacing w:line="360" w:lineRule="auto"/>
        <w:rPr>
          <w:rFonts w:hint="eastAsia"/>
          <w:shd w:val="clear" w:color="auto" w:fill="FFFFFF"/>
        </w:rPr>
      </w:pPr>
      <w:r>
        <w:rPr>
          <w:rFonts w:hint="eastAsia"/>
          <w:shd w:val="clear" w:color="auto" w:fill="FFFFFF"/>
        </w:rPr>
        <w:t>2、</w:t>
      </w:r>
      <w:r>
        <w:rPr>
          <w:shd w:val="clear" w:color="auto" w:fill="FFFFFF"/>
        </w:rPr>
        <w:t>复合型师资团队授课：；</w:t>
      </w:r>
      <w:r>
        <w:rPr>
          <w:shd w:val="clear" w:color="auto" w:fill="FFFFFF"/>
        </w:rPr>
        <w:t>每周开设一次专题讲课：</w:t>
      </w:r>
      <w:r>
        <w:rPr>
          <w:rFonts w:hint="eastAsia"/>
          <w:shd w:val="clear" w:color="auto" w:fill="FFFFFF"/>
        </w:rPr>
        <w:t>内容包含进修方向模块及临床结合模块，</w:t>
      </w:r>
      <w:r w:rsidRPr="001B2941">
        <w:rPr>
          <w:rFonts w:hint="eastAsia"/>
          <w:shd w:val="clear" w:color="auto" w:fill="FFFFFF"/>
        </w:rPr>
        <w:t>临床讲师团队覆盖影像诊断、神经内科、介入治疗、外科手术、心内外科、体外循环脑保护、重症监护及临床研究等多元学科，使学员真正实现“懂技术、会应用、能决策”的综合素养。</w:t>
      </w:r>
    </w:p>
    <w:p w14:paraId="6A7CFC9F" w14:textId="4438F4DE" w:rsidR="0020022C" w:rsidRPr="001B2941" w:rsidRDefault="00076234" w:rsidP="00076234">
      <w:pPr>
        <w:spacing w:line="360" w:lineRule="auto"/>
        <w:rPr>
          <w:shd w:val="clear" w:color="auto" w:fill="FFFFFF"/>
        </w:rPr>
      </w:pPr>
      <w:r>
        <w:rPr>
          <w:rFonts w:hint="eastAsia"/>
          <w:shd w:val="clear" w:color="auto" w:fill="FFFFFF"/>
        </w:rPr>
        <w:t>3、</w:t>
      </w:r>
      <w:r w:rsidR="00385DE4" w:rsidRPr="001B2941">
        <w:rPr>
          <w:shd w:val="clear" w:color="auto" w:fill="FFFFFF"/>
        </w:rPr>
        <w:t>理论模块：依据技术体系与应用场景进行模块化专题设计，融合费曼学习法于教学各环节，</w:t>
      </w:r>
      <w:r w:rsidR="0020022C" w:rsidRPr="001B2941">
        <w:rPr>
          <w:rFonts w:hint="eastAsia"/>
          <w:shd w:val="clear" w:color="auto" w:fill="FFFFFF"/>
        </w:rPr>
        <w:t>打破传统“教师讲、学员听”的单向教学模式，以“学进去、讲出来”为核心抓手，强制引导学员主动思考、归纳提炼与知识输出，实现从被动接受者向主动构建者的角色转变。</w:t>
      </w:r>
    </w:p>
    <w:p w14:paraId="25882B6E" w14:textId="093FE4B0" w:rsidR="001F5541" w:rsidRDefault="00076234" w:rsidP="001F5541">
      <w:pPr>
        <w:spacing w:line="360" w:lineRule="auto"/>
        <w:rPr>
          <w:rFonts w:ascii="Segoe UI" w:hAnsi="Segoe UI" w:cs="Segoe UI" w:hint="eastAsia"/>
          <w:color w:val="0F1115"/>
          <w:shd w:val="clear" w:color="auto" w:fill="FFFFFF"/>
        </w:rPr>
      </w:pPr>
      <w:r>
        <w:rPr>
          <w:rFonts w:hint="eastAsia"/>
          <w:shd w:val="clear" w:color="auto" w:fill="FFFFFF"/>
        </w:rPr>
        <w:t>4、</w:t>
      </w:r>
      <w:r w:rsidR="00385DE4" w:rsidRPr="001B2941">
        <w:rPr>
          <w:shd w:val="clear" w:color="auto" w:fill="FFFFFF"/>
        </w:rPr>
        <w:t>操作训练：</w:t>
      </w:r>
      <w:r w:rsidR="00B27897">
        <w:rPr>
          <w:rFonts w:ascii="Segoe UI" w:hAnsi="Segoe UI" w:cs="Segoe UI" w:hint="eastAsia"/>
          <w:color w:val="0F1115"/>
          <w:shd w:val="clear" w:color="auto" w:fill="FFFFFF"/>
        </w:rPr>
        <w:t>进行阶梯式教学</w:t>
      </w:r>
      <w:r w:rsidR="00B27897">
        <w:rPr>
          <w:rFonts w:ascii="Segoe UI" w:hAnsi="Segoe UI" w:cs="Segoe UI" w:hint="eastAsia"/>
          <w:color w:val="0F1115"/>
          <w:shd w:val="clear" w:color="auto" w:fill="FFFFFF"/>
        </w:rPr>
        <w:t>--</w:t>
      </w:r>
      <w:r w:rsidR="00385DE4" w:rsidRPr="001B2941">
        <w:rPr>
          <w:shd w:val="clear" w:color="auto" w:fill="FFFFFF"/>
        </w:rPr>
        <w:t>从教师</w:t>
      </w:r>
      <w:r w:rsidR="00B27897">
        <w:rPr>
          <w:shd w:val="clear" w:color="auto" w:fill="FFFFFF"/>
        </w:rPr>
        <w:t>示范、指导操作，到学员独立操作，再进阶</w:t>
      </w:r>
      <w:proofErr w:type="gramStart"/>
      <w:r w:rsidR="00B27897">
        <w:rPr>
          <w:shd w:val="clear" w:color="auto" w:fill="FFFFFF"/>
        </w:rPr>
        <w:t>至复杂</w:t>
      </w:r>
      <w:proofErr w:type="gramEnd"/>
      <w:r w:rsidR="00B27897">
        <w:rPr>
          <w:shd w:val="clear" w:color="auto" w:fill="FFFFFF"/>
        </w:rPr>
        <w:t>病例的完整分析推演。</w:t>
      </w:r>
      <w:r w:rsidR="00B27897" w:rsidRPr="0020022C">
        <w:rPr>
          <w:rFonts w:ascii="Segoe UI" w:hAnsi="Segoe UI" w:cs="Segoe UI"/>
          <w:color w:val="0F1115"/>
          <w:shd w:val="clear" w:color="auto" w:fill="FFFFFF"/>
        </w:rPr>
        <w:t xml:space="preserve"> </w:t>
      </w:r>
    </w:p>
    <w:p w14:paraId="1F62B3F2" w14:textId="69D0FCB9" w:rsidR="00385DE4" w:rsidRPr="001F5541" w:rsidRDefault="00076234" w:rsidP="001F5541">
      <w:pPr>
        <w:spacing w:line="360" w:lineRule="auto"/>
        <w:rPr>
          <w:rFonts w:ascii="Segoe UI" w:hAnsi="Segoe UI" w:cs="Segoe UI"/>
          <w:color w:val="0F1115"/>
          <w:shd w:val="clear" w:color="auto" w:fill="FFFFFF"/>
        </w:rPr>
      </w:pPr>
      <w:r>
        <w:rPr>
          <w:rFonts w:hint="eastAsia"/>
          <w:shd w:val="clear" w:color="auto" w:fill="FFFFFF"/>
        </w:rPr>
        <w:t>5、</w:t>
      </w:r>
      <w:r w:rsidR="00385DE4" w:rsidRPr="001F5541">
        <w:rPr>
          <w:shd w:val="clear" w:color="auto" w:fill="FFFFFF"/>
        </w:rPr>
        <w:t>素质拓展：开展多学科联合教学，兼顾临床实战能力与科研思维素养的双重提升。</w:t>
      </w:r>
    </w:p>
    <w:p w14:paraId="52E64ED5" w14:textId="686B306C" w:rsidR="001F5541" w:rsidRDefault="001F5541" w:rsidP="001F5541">
      <w:pPr>
        <w:spacing w:line="560" w:lineRule="exact"/>
        <w:rPr>
          <w:rFonts w:ascii="楷体" w:eastAsia="楷体" w:hAnsi="楷体" w:cs="楷体" w:hint="eastAsia"/>
          <w:b/>
          <w:bCs/>
          <w:kern w:val="0"/>
          <w:sz w:val="24"/>
          <w:szCs w:val="24"/>
        </w:rPr>
      </w:pPr>
      <w:bookmarkStart w:id="15" w:name="OLE_LINK27"/>
      <w:bookmarkStart w:id="16" w:name="OLE_LINK28"/>
      <w:r>
        <w:rPr>
          <w:rFonts w:ascii="楷体" w:eastAsia="楷体" w:hAnsi="楷体" w:cs="楷体" w:hint="eastAsia"/>
          <w:b/>
          <w:bCs/>
          <w:kern w:val="0"/>
          <w:sz w:val="24"/>
          <w:szCs w:val="24"/>
        </w:rPr>
        <w:t>（四）</w:t>
      </w:r>
      <w:r w:rsidRPr="008A2E70">
        <w:rPr>
          <w:rFonts w:ascii="楷体" w:eastAsia="楷体" w:hAnsi="楷体" w:cs="楷体" w:hint="eastAsia"/>
          <w:b/>
          <w:bCs/>
          <w:kern w:val="0"/>
          <w:sz w:val="24"/>
          <w:szCs w:val="24"/>
        </w:rPr>
        <w:t>培训效果</w:t>
      </w:r>
    </w:p>
    <w:bookmarkEnd w:id="15"/>
    <w:bookmarkEnd w:id="16"/>
    <w:p w14:paraId="57AC3253" w14:textId="77777777" w:rsidR="001F5541" w:rsidRPr="001F5541" w:rsidRDefault="001F5541" w:rsidP="001F5541">
      <w:pPr>
        <w:spacing w:line="360" w:lineRule="auto"/>
        <w:rPr>
          <w:shd w:val="clear" w:color="auto" w:fill="FFFFFF"/>
        </w:rPr>
      </w:pPr>
      <w:r w:rsidRPr="001F5541">
        <w:rPr>
          <w:shd w:val="clear" w:color="auto" w:fill="FFFFFF"/>
        </w:rPr>
        <w:lastRenderedPageBreak/>
        <w:t>① 深度理解：强调“知其然，更知其所以然”。要求学员在掌握技术操作规范的基础上，深入理解其背后的病理生理机制</w:t>
      </w:r>
      <w:proofErr w:type="gramStart"/>
      <w:r w:rsidRPr="001F5541">
        <w:rPr>
          <w:shd w:val="clear" w:color="auto" w:fill="FFFFFF"/>
        </w:rPr>
        <w:t>与循证</w:t>
      </w:r>
      <w:proofErr w:type="gramEnd"/>
      <w:r w:rsidRPr="001F5541">
        <w:rPr>
          <w:shd w:val="clear" w:color="auto" w:fill="FFFFFF"/>
        </w:rPr>
        <w:t>依据，构建从临床现象到本质规律的完整认知闭环。</w:t>
      </w:r>
    </w:p>
    <w:p w14:paraId="04137B7D" w14:textId="77777777" w:rsidR="001F5541" w:rsidRPr="001F5541" w:rsidRDefault="001F5541" w:rsidP="001F5541">
      <w:pPr>
        <w:spacing w:line="360" w:lineRule="auto"/>
        <w:rPr>
          <w:shd w:val="clear" w:color="auto" w:fill="FFFFFF"/>
        </w:rPr>
      </w:pPr>
      <w:r w:rsidRPr="001F5541">
        <w:rPr>
          <w:shd w:val="clear" w:color="auto" w:fill="FFFFFF"/>
        </w:rPr>
        <w:t>② 临床转化：</w:t>
      </w:r>
      <w:proofErr w:type="gramStart"/>
      <w:r w:rsidRPr="001F5541">
        <w:rPr>
          <w:shd w:val="clear" w:color="auto" w:fill="FFFFFF"/>
        </w:rPr>
        <w:t>践行</w:t>
      </w:r>
      <w:proofErr w:type="gramEnd"/>
      <w:r w:rsidRPr="001F5541">
        <w:rPr>
          <w:shd w:val="clear" w:color="auto" w:fill="FFFFFF"/>
        </w:rPr>
        <w:t>“授人以渔”的理念，通过模拟诊疗、病案逆向推演等互动形式，着力培养学员独立分析并解决复杂临床问题的实战能力。</w:t>
      </w:r>
    </w:p>
    <w:p w14:paraId="7A751C02" w14:textId="117C3C6C" w:rsidR="001F5541" w:rsidRPr="001F5541" w:rsidRDefault="001F5541" w:rsidP="001F5541">
      <w:pPr>
        <w:spacing w:line="360" w:lineRule="auto"/>
        <w:rPr>
          <w:shd w:val="clear" w:color="auto" w:fill="FFFFFF"/>
        </w:rPr>
      </w:pPr>
      <w:r w:rsidRPr="001F5541">
        <w:rPr>
          <w:shd w:val="clear" w:color="auto" w:fill="FFFFFF"/>
        </w:rPr>
        <w:t>③ </w:t>
      </w:r>
      <w:r w:rsidR="00076234">
        <w:rPr>
          <w:shd w:val="clear" w:color="auto" w:fill="FFFFFF"/>
        </w:rPr>
        <w:t>知识</w:t>
      </w:r>
      <w:r w:rsidRPr="001F5541">
        <w:rPr>
          <w:shd w:val="clear" w:color="auto" w:fill="FFFFFF"/>
        </w:rPr>
        <w:t>输出内</w:t>
      </w:r>
      <w:bookmarkStart w:id="17" w:name="OLE_LINK31"/>
      <w:bookmarkStart w:id="18" w:name="OLE_LINK32"/>
      <w:r w:rsidRPr="001F5541">
        <w:rPr>
          <w:shd w:val="clear" w:color="auto" w:fill="FFFFFF"/>
        </w:rPr>
        <w:t>化：引入费曼学习法，建立“学习→讲解→反馈”循环机制，以强制性知识输出来驱动深度内化，实现从“听懂”到“</w:t>
      </w:r>
      <w:bookmarkEnd w:id="17"/>
      <w:bookmarkEnd w:id="18"/>
      <w:r w:rsidRPr="001F5541">
        <w:rPr>
          <w:shd w:val="clear" w:color="auto" w:fill="FFFFFF"/>
        </w:rPr>
        <w:t>讲透”的能力跃升。</w:t>
      </w:r>
    </w:p>
    <w:p w14:paraId="5BF2D028" w14:textId="77777777" w:rsidR="00385DE4" w:rsidRPr="001F5541" w:rsidRDefault="00385DE4" w:rsidP="00385DE4">
      <w:pPr>
        <w:spacing w:line="560" w:lineRule="exact"/>
        <w:rPr>
          <w:rFonts w:ascii="楷体" w:eastAsia="楷体" w:hAnsi="楷体" w:cs="楷体"/>
          <w:b/>
          <w:bCs/>
          <w:kern w:val="0"/>
          <w:sz w:val="24"/>
          <w:szCs w:val="24"/>
        </w:rPr>
      </w:pPr>
    </w:p>
    <w:p w14:paraId="61023F67" w14:textId="232CAE54" w:rsidR="00174FC2" w:rsidRDefault="00D46CBC">
      <w:pPr>
        <w:spacing w:line="560" w:lineRule="exact"/>
        <w:rPr>
          <w:rFonts w:ascii="黑体" w:eastAsia="黑体" w:hAnsi="黑体"/>
          <w:sz w:val="32"/>
          <w:szCs w:val="32"/>
        </w:rPr>
      </w:pPr>
      <w:r>
        <w:rPr>
          <w:rFonts w:ascii="黑体" w:eastAsia="黑体" w:hAnsi="黑体" w:hint="eastAsia"/>
          <w:sz w:val="32"/>
          <w:szCs w:val="32"/>
        </w:rPr>
        <w:t>六、考核方案</w:t>
      </w:r>
    </w:p>
    <w:p w14:paraId="64059AF9" w14:textId="77777777" w:rsidR="00B90F47" w:rsidRDefault="00076234" w:rsidP="00B90F47">
      <w:pPr>
        <w:spacing w:line="360" w:lineRule="auto"/>
        <w:ind w:firstLineChars="200" w:firstLine="420"/>
        <w:rPr>
          <w:rFonts w:hint="eastAsia"/>
          <w:shd w:val="clear" w:color="auto" w:fill="FFFFFF"/>
        </w:rPr>
      </w:pPr>
      <w:proofErr w:type="gramStart"/>
      <w:r w:rsidRPr="00B90F47">
        <w:rPr>
          <w:rFonts w:hint="eastAsia"/>
          <w:shd w:val="clear" w:color="auto" w:fill="FFFFFF"/>
        </w:rPr>
        <w:t>入科摸底</w:t>
      </w:r>
      <w:proofErr w:type="gramEnd"/>
      <w:r w:rsidRPr="00B90F47">
        <w:rPr>
          <w:rFonts w:hint="eastAsia"/>
          <w:shd w:val="clear" w:color="auto" w:fill="FFFFFF"/>
        </w:rPr>
        <w:t>考试-定制个性化学习计划-中期测评-出科结业考核（理论考试+技能操作+系统复盘答疑）-出科学习汇报。</w:t>
      </w:r>
      <w:bookmarkStart w:id="19" w:name="_GoBack"/>
      <w:bookmarkEnd w:id="19"/>
    </w:p>
    <w:p w14:paraId="771F503C" w14:textId="46172058" w:rsidR="00076234" w:rsidRPr="00B90F47" w:rsidRDefault="00B90F47" w:rsidP="00B90F47">
      <w:pPr>
        <w:spacing w:line="360" w:lineRule="auto"/>
        <w:ind w:firstLineChars="200" w:firstLine="420"/>
        <w:rPr>
          <w:rFonts w:hint="eastAsia"/>
          <w:shd w:val="clear" w:color="auto" w:fill="FFFFFF"/>
        </w:rPr>
      </w:pPr>
      <w:r w:rsidRPr="00B90F47">
        <w:rPr>
          <w:shd w:val="clear" w:color="auto" w:fill="FFFFFF"/>
        </w:rPr>
        <w:drawing>
          <wp:anchor distT="0" distB="0" distL="114300" distR="114300" simplePos="0" relativeHeight="251669504" behindDoc="0" locked="0" layoutInCell="1" allowOverlap="1" wp14:anchorId="33B799B6" wp14:editId="34E74DF0">
            <wp:simplePos x="0" y="0"/>
            <wp:positionH relativeFrom="column">
              <wp:posOffset>173355</wp:posOffset>
            </wp:positionH>
            <wp:positionV relativeFrom="paragraph">
              <wp:posOffset>99060</wp:posOffset>
            </wp:positionV>
            <wp:extent cx="5806440" cy="3087370"/>
            <wp:effectExtent l="0" t="0" r="3810" b="0"/>
            <wp:wrapTopAndBottom/>
            <wp:docPr id="21" name="图片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6" descr="IMG_256"/>
                    <pic:cNvPicPr>
                      <a:picLocks noChangeAspect="1" noChangeArrowheads="1"/>
                    </pic:cNvPicPr>
                  </pic:nvPicPr>
                  <pic:blipFill>
                    <a:blip r:embed="rId25" r:link="rId26">
                      <a:extLst>
                        <a:ext uri="{28A0092B-C50C-407E-A947-70E740481C1C}">
                          <a14:useLocalDpi xmlns:a14="http://schemas.microsoft.com/office/drawing/2010/main" val="0"/>
                        </a:ext>
                      </a:extLst>
                    </a:blip>
                    <a:srcRect l="37047"/>
                    <a:stretch>
                      <a:fillRect/>
                    </a:stretch>
                  </pic:blipFill>
                  <pic:spPr bwMode="auto">
                    <a:xfrm>
                      <a:off x="0" y="0"/>
                      <a:ext cx="5806440" cy="3087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C5379B" w14:textId="70256193" w:rsidR="00076234" w:rsidRPr="00F36384" w:rsidRDefault="00076234" w:rsidP="00076234">
      <w:pPr>
        <w:spacing w:line="560" w:lineRule="exact"/>
        <w:ind w:firstLineChars="1400" w:firstLine="2940"/>
        <w:rPr>
          <w:rFonts w:hint="eastAsia"/>
          <w:shd w:val="clear" w:color="auto" w:fill="FFFFFF"/>
        </w:rPr>
      </w:pPr>
      <w:r w:rsidRPr="00F36384">
        <w:rPr>
          <w:rFonts w:hint="eastAsia"/>
          <w:shd w:val="clear" w:color="auto" w:fill="FFFFFF"/>
        </w:rPr>
        <w:t xml:space="preserve"> 某期进修生结业合影</w:t>
      </w:r>
    </w:p>
    <w:p w14:paraId="3AB146EE" w14:textId="4456CA05" w:rsidR="00F36384" w:rsidRDefault="00F36384" w:rsidP="00F36384">
      <w:pPr>
        <w:spacing w:line="560" w:lineRule="exact"/>
        <w:rPr>
          <w:rFonts w:ascii="黑体" w:eastAsia="黑体" w:hAnsi="黑体"/>
          <w:sz w:val="32"/>
          <w:szCs w:val="32"/>
        </w:rPr>
      </w:pPr>
    </w:p>
    <w:sectPr w:rsidR="00F36384">
      <w:pgSz w:w="11906" w:h="16838"/>
      <w:pgMar w:top="12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7D26B4" w14:textId="77777777" w:rsidR="00EA39BE" w:rsidRDefault="00EA39BE" w:rsidP="00291AA2">
      <w:r>
        <w:separator/>
      </w:r>
    </w:p>
  </w:endnote>
  <w:endnote w:type="continuationSeparator" w:id="0">
    <w:p w14:paraId="6891E1B5" w14:textId="77777777" w:rsidR="00EA39BE" w:rsidRDefault="00EA39BE" w:rsidP="00291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embedBold r:id="rId1" w:subsetted="1" w:fontKey="{826BB854-F0C3-447C-9F69-07B27D48FE5B}"/>
  </w:font>
  <w:font w:name="宋体">
    <w:altName w:val="SimSun"/>
    <w:panose1 w:val="02010600030101010101"/>
    <w:charset w:val="86"/>
    <w:family w:val="auto"/>
    <w:pitch w:val="variable"/>
    <w:sig w:usb0="00000203" w:usb1="288F0000" w:usb2="00000016" w:usb3="00000000" w:csb0="00040001" w:csb1="00000000"/>
  </w:font>
  <w:font w:name="等线">
    <w:panose1 w:val="02010600030101010101"/>
    <w:charset w:val="86"/>
    <w:family w:val="auto"/>
    <w:pitch w:val="variable"/>
    <w:sig w:usb0="A00002BF" w:usb1="38CF7CFA" w:usb2="00000016" w:usb3="00000000" w:csb0="0004000F" w:csb1="00000000"/>
    <w:embedRegular r:id="rId2" w:subsetted="1" w:fontKey="{98D98403-B7CA-446D-8310-C88C8771BD52}"/>
  </w:font>
  <w:font w:name="等线 Light">
    <w:panose1 w:val="02010600030101010101"/>
    <w:charset w:val="86"/>
    <w:family w:val="auto"/>
    <w:pitch w:val="variable"/>
    <w:sig w:usb0="A00002BF" w:usb1="38CF7CFA" w:usb2="00000016" w:usb3="00000000" w:csb0="0004000F" w:csb1="00000000"/>
  </w:font>
  <w:font w:name="方正小标宋简体">
    <w:altName w:val="Arial Unicode MS"/>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3" w:subsetted="1" w:fontKey="{811192C3-6025-42E7-B48C-16DB654A1782}"/>
  </w:font>
  <w:font w:name="Segoe UI">
    <w:panose1 w:val="020B0502040204020203"/>
    <w:charset w:val="00"/>
    <w:family w:val="swiss"/>
    <w:pitch w:val="variable"/>
    <w:sig w:usb0="E4002EFF" w:usb1="C000E47F" w:usb2="00000009" w:usb3="00000000" w:csb0="000001FF" w:csb1="00000000"/>
    <w:embedRegular r:id="rId4" w:subsetted="1" w:fontKey="{087F5228-022A-492F-8FBF-CFD7F9BC51A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1B946B" w14:textId="77777777" w:rsidR="00EA39BE" w:rsidRDefault="00EA39BE" w:rsidP="00291AA2">
      <w:r>
        <w:separator/>
      </w:r>
    </w:p>
  </w:footnote>
  <w:footnote w:type="continuationSeparator" w:id="0">
    <w:p w14:paraId="5987957E" w14:textId="77777777" w:rsidR="00EA39BE" w:rsidRDefault="00EA39BE" w:rsidP="00291A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A3086C0"/>
    <w:multiLevelType w:val="singleLevel"/>
    <w:tmpl w:val="EA3086C0"/>
    <w:lvl w:ilvl="0">
      <w:start w:val="1"/>
      <w:numFmt w:val="chineseCounting"/>
      <w:suff w:val="nothing"/>
      <w:lvlText w:val="（%1）"/>
      <w:lvlJc w:val="left"/>
      <w:rPr>
        <w:rFonts w:hint="eastAsia"/>
      </w:rPr>
    </w:lvl>
  </w:abstractNum>
  <w:abstractNum w:abstractNumId="1">
    <w:nsid w:val="0350149B"/>
    <w:multiLevelType w:val="singleLevel"/>
    <w:tmpl w:val="0350149B"/>
    <w:lvl w:ilvl="0">
      <w:start w:val="2"/>
      <w:numFmt w:val="chineseCounting"/>
      <w:suff w:val="nothing"/>
      <w:lvlText w:val="%1、"/>
      <w:lvlJc w:val="left"/>
      <w:rPr>
        <w:rFonts w:hint="eastAsia"/>
      </w:rPr>
    </w:lvl>
  </w:abstractNum>
  <w:abstractNum w:abstractNumId="2">
    <w:nsid w:val="03A20F79"/>
    <w:multiLevelType w:val="hybridMultilevel"/>
    <w:tmpl w:val="70FA9EA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4793284"/>
    <w:multiLevelType w:val="hybridMultilevel"/>
    <w:tmpl w:val="D4B2476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F3452DB"/>
    <w:multiLevelType w:val="hybridMultilevel"/>
    <w:tmpl w:val="41D4AFA6"/>
    <w:lvl w:ilvl="0" w:tplc="8BA26B42">
      <w:start w:val="1"/>
      <w:numFmt w:val="japaneseCounting"/>
      <w:lvlText w:val="%1、"/>
      <w:lvlJc w:val="left"/>
      <w:pPr>
        <w:ind w:left="720" w:hanging="720"/>
      </w:pPr>
      <w:rPr>
        <w:rFonts w:hint="default"/>
      </w:rPr>
    </w:lvl>
    <w:lvl w:ilvl="1" w:tplc="BA224244">
      <w:start w:val="1"/>
      <w:numFmt w:val="decimal"/>
      <w:lvlText w:val="%2、"/>
      <w:lvlJc w:val="left"/>
      <w:pPr>
        <w:ind w:left="1140" w:hanging="720"/>
      </w:pPr>
      <w:rPr>
        <w:rFonts w:ascii="楷体" w:eastAsia="楷体" w:hAnsi="楷体" w:cs="楷体"/>
      </w:rPr>
    </w:lvl>
    <w:lvl w:ilvl="2" w:tplc="DF92891A">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87C3B18"/>
    <w:multiLevelType w:val="singleLevel"/>
    <w:tmpl w:val="287C3B18"/>
    <w:lvl w:ilvl="0">
      <w:start w:val="1"/>
      <w:numFmt w:val="chineseCounting"/>
      <w:suff w:val="nothing"/>
      <w:lvlText w:val="（%1）"/>
      <w:lvlJc w:val="left"/>
      <w:rPr>
        <w:rFonts w:hint="eastAsia"/>
      </w:rPr>
    </w:lvl>
  </w:abstractNum>
  <w:abstractNum w:abstractNumId="6">
    <w:nsid w:val="38C00612"/>
    <w:multiLevelType w:val="singleLevel"/>
    <w:tmpl w:val="38C00612"/>
    <w:lvl w:ilvl="0">
      <w:start w:val="3"/>
      <w:numFmt w:val="chineseCounting"/>
      <w:suff w:val="nothing"/>
      <w:lvlText w:val="%1、"/>
      <w:lvlJc w:val="left"/>
      <w:rPr>
        <w:rFonts w:hint="eastAsia"/>
      </w:rPr>
    </w:lvl>
  </w:abstractNum>
  <w:abstractNum w:abstractNumId="7">
    <w:nsid w:val="3C0018B9"/>
    <w:multiLevelType w:val="hybridMultilevel"/>
    <w:tmpl w:val="5054277A"/>
    <w:lvl w:ilvl="0" w:tplc="1A9671AC">
      <w:start w:val="1"/>
      <w:numFmt w:val="decimal"/>
      <w:lvlText w:val="%1、"/>
      <w:lvlJc w:val="left"/>
      <w:pPr>
        <w:ind w:left="114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449E15D4"/>
    <w:multiLevelType w:val="hybridMultilevel"/>
    <w:tmpl w:val="2EC8097A"/>
    <w:lvl w:ilvl="0" w:tplc="DC2ADA02">
      <w:start w:val="1"/>
      <w:numFmt w:val="decimal"/>
      <w:lvlText w:val="%1)"/>
      <w:lvlJc w:val="left"/>
      <w:pPr>
        <w:ind w:left="420" w:hanging="420"/>
      </w:pPr>
      <w:rPr>
        <w:b w:val="0"/>
      </w:rPr>
    </w:lvl>
    <w:lvl w:ilvl="1" w:tplc="D2DCFB64">
      <w:start w:val="3"/>
      <w:numFmt w:val="decimalEnclosedCircle"/>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667201A7"/>
    <w:multiLevelType w:val="hybridMultilevel"/>
    <w:tmpl w:val="D8888E88"/>
    <w:lvl w:ilvl="0" w:tplc="7B4EE470">
      <w:start w:val="2"/>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7DA32F55"/>
    <w:multiLevelType w:val="multilevel"/>
    <w:tmpl w:val="35ECF0A4"/>
    <w:lvl w:ilvl="0">
      <w:start w:val="1"/>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0"/>
  </w:num>
  <w:num w:numId="2">
    <w:abstractNumId w:val="4"/>
  </w:num>
  <w:num w:numId="3">
    <w:abstractNumId w:val="1"/>
  </w:num>
  <w:num w:numId="4">
    <w:abstractNumId w:val="5"/>
  </w:num>
  <w:num w:numId="5">
    <w:abstractNumId w:val="6"/>
  </w:num>
  <w:num w:numId="6">
    <w:abstractNumId w:val="7"/>
  </w:num>
  <w:num w:numId="7">
    <w:abstractNumId w:val="9"/>
  </w:num>
  <w:num w:numId="8">
    <w:abstractNumId w:val="10"/>
  </w:num>
  <w:num w:numId="9">
    <w:abstractNumId w:val="8"/>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000"/>
    <w:rsid w:val="000519F8"/>
    <w:rsid w:val="00062997"/>
    <w:rsid w:val="00076234"/>
    <w:rsid w:val="00096FF1"/>
    <w:rsid w:val="000C3EDD"/>
    <w:rsid w:val="001646A0"/>
    <w:rsid w:val="00174FC2"/>
    <w:rsid w:val="001B2941"/>
    <w:rsid w:val="001F5541"/>
    <w:rsid w:val="0020022C"/>
    <w:rsid w:val="002430C9"/>
    <w:rsid w:val="00291AA2"/>
    <w:rsid w:val="002A0120"/>
    <w:rsid w:val="002D07F7"/>
    <w:rsid w:val="002D7C28"/>
    <w:rsid w:val="003525A3"/>
    <w:rsid w:val="0036586C"/>
    <w:rsid w:val="00385C0B"/>
    <w:rsid w:val="00385DE4"/>
    <w:rsid w:val="003C2E6C"/>
    <w:rsid w:val="003C4A2B"/>
    <w:rsid w:val="00470729"/>
    <w:rsid w:val="0054581D"/>
    <w:rsid w:val="005F12A7"/>
    <w:rsid w:val="00605FDE"/>
    <w:rsid w:val="00686F4D"/>
    <w:rsid w:val="006D4795"/>
    <w:rsid w:val="007023E7"/>
    <w:rsid w:val="007231A3"/>
    <w:rsid w:val="00724BF5"/>
    <w:rsid w:val="007B662E"/>
    <w:rsid w:val="007D7C9B"/>
    <w:rsid w:val="00832A51"/>
    <w:rsid w:val="0084442A"/>
    <w:rsid w:val="008A2E70"/>
    <w:rsid w:val="009109C8"/>
    <w:rsid w:val="0095483D"/>
    <w:rsid w:val="0096646B"/>
    <w:rsid w:val="00AB623C"/>
    <w:rsid w:val="00B27897"/>
    <w:rsid w:val="00B90F47"/>
    <w:rsid w:val="00BF48D1"/>
    <w:rsid w:val="00C16BA9"/>
    <w:rsid w:val="00C83C3F"/>
    <w:rsid w:val="00CA1D12"/>
    <w:rsid w:val="00CA3B53"/>
    <w:rsid w:val="00D41572"/>
    <w:rsid w:val="00D46CBC"/>
    <w:rsid w:val="00DE55B1"/>
    <w:rsid w:val="00E00000"/>
    <w:rsid w:val="00E40055"/>
    <w:rsid w:val="00EA39BE"/>
    <w:rsid w:val="00F12AF9"/>
    <w:rsid w:val="00F36384"/>
    <w:rsid w:val="00F426AE"/>
    <w:rsid w:val="00F6173E"/>
    <w:rsid w:val="00F7684F"/>
    <w:rsid w:val="00FE5E25"/>
    <w:rsid w:val="0D4728C2"/>
    <w:rsid w:val="0FFB6786"/>
    <w:rsid w:val="1A805C3C"/>
    <w:rsid w:val="1DCA10D2"/>
    <w:rsid w:val="1F8B46C3"/>
    <w:rsid w:val="24A97F4B"/>
    <w:rsid w:val="385A6D6A"/>
    <w:rsid w:val="43003492"/>
    <w:rsid w:val="47F746F7"/>
    <w:rsid w:val="51BE02C1"/>
    <w:rsid w:val="591B2E50"/>
    <w:rsid w:val="618463A2"/>
    <w:rsid w:val="6F5558EE"/>
    <w:rsid w:val="72B80173"/>
    <w:rsid w:val="72D336FA"/>
    <w:rsid w:val="773B2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CBC"/>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Char"/>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tabs>
        <w:tab w:val="center" w:pos="4153"/>
        <w:tab w:val="right" w:pos="8306"/>
      </w:tabs>
      <w:snapToGrid w:val="0"/>
      <w:jc w:val="center"/>
    </w:pPr>
    <w:rPr>
      <w:sz w:val="18"/>
      <w:szCs w:val="18"/>
    </w:rPr>
  </w:style>
  <w:style w:type="paragraph" w:styleId="a5">
    <w:name w:val="Subtitle"/>
    <w:basedOn w:val="a"/>
    <w:next w:val="a"/>
    <w:link w:val="Char1"/>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6">
    <w:name w:val="Title"/>
    <w:basedOn w:val="a"/>
    <w:next w:val="a"/>
    <w:link w:val="Char2"/>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7">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Char">
    <w:name w:val="标题 2 Char"/>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Char">
    <w:name w:val="标题 3 Char"/>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Char">
    <w:name w:val="标题 4 Char"/>
    <w:basedOn w:val="a0"/>
    <w:link w:val="4"/>
    <w:uiPriority w:val="9"/>
    <w:semiHidden/>
    <w:qFormat/>
    <w:rPr>
      <w:rFonts w:cstheme="majorBidi"/>
      <w:color w:val="2F5496" w:themeColor="accent1" w:themeShade="BF"/>
      <w:sz w:val="28"/>
      <w:szCs w:val="28"/>
    </w:rPr>
  </w:style>
  <w:style w:type="character" w:customStyle="1" w:styleId="5Char">
    <w:name w:val="标题 5 Char"/>
    <w:basedOn w:val="a0"/>
    <w:link w:val="5"/>
    <w:uiPriority w:val="9"/>
    <w:semiHidden/>
    <w:qFormat/>
    <w:rPr>
      <w:rFonts w:cstheme="majorBidi"/>
      <w:color w:val="2F5496" w:themeColor="accent1" w:themeShade="BF"/>
      <w:sz w:val="24"/>
      <w:szCs w:val="24"/>
    </w:rPr>
  </w:style>
  <w:style w:type="character" w:customStyle="1" w:styleId="6Char">
    <w:name w:val="标题 6 Char"/>
    <w:basedOn w:val="a0"/>
    <w:link w:val="6"/>
    <w:uiPriority w:val="9"/>
    <w:semiHidden/>
    <w:qFormat/>
    <w:rPr>
      <w:rFonts w:cstheme="majorBidi"/>
      <w:b/>
      <w:bCs/>
      <w:color w:val="2F5496" w:themeColor="accent1" w:themeShade="BF"/>
    </w:rPr>
  </w:style>
  <w:style w:type="character" w:customStyle="1" w:styleId="7Char">
    <w:name w:val="标题 7 Char"/>
    <w:basedOn w:val="a0"/>
    <w:link w:val="7"/>
    <w:uiPriority w:val="9"/>
    <w:semiHidden/>
    <w:qFormat/>
    <w:rPr>
      <w:rFonts w:cstheme="majorBidi"/>
      <w:b/>
      <w:bCs/>
      <w:color w:val="595959" w:themeColor="text1" w:themeTint="A6"/>
    </w:rPr>
  </w:style>
  <w:style w:type="character" w:customStyle="1" w:styleId="8Char">
    <w:name w:val="标题 8 Char"/>
    <w:basedOn w:val="a0"/>
    <w:link w:val="8"/>
    <w:uiPriority w:val="9"/>
    <w:semiHidden/>
    <w:qFormat/>
    <w:rPr>
      <w:rFonts w:cstheme="majorBidi"/>
      <w:color w:val="595959" w:themeColor="text1" w:themeTint="A6"/>
    </w:rPr>
  </w:style>
  <w:style w:type="character" w:customStyle="1" w:styleId="9Char">
    <w:name w:val="标题 9 Char"/>
    <w:basedOn w:val="a0"/>
    <w:link w:val="9"/>
    <w:uiPriority w:val="9"/>
    <w:semiHidden/>
    <w:qFormat/>
    <w:rPr>
      <w:rFonts w:eastAsiaTheme="majorEastAsia" w:cstheme="majorBidi"/>
      <w:color w:val="595959" w:themeColor="text1" w:themeTint="A6"/>
    </w:rPr>
  </w:style>
  <w:style w:type="character" w:customStyle="1" w:styleId="Char2">
    <w:name w:val="标题 Char"/>
    <w:basedOn w:val="a0"/>
    <w:link w:val="a6"/>
    <w:uiPriority w:val="10"/>
    <w:qFormat/>
    <w:rPr>
      <w:rFonts w:asciiTheme="majorHAnsi" w:eastAsiaTheme="majorEastAsia" w:hAnsiTheme="majorHAnsi" w:cstheme="majorBidi"/>
      <w:spacing w:val="-10"/>
      <w:kern w:val="28"/>
      <w:sz w:val="56"/>
      <w:szCs w:val="56"/>
    </w:rPr>
  </w:style>
  <w:style w:type="character" w:customStyle="1" w:styleId="Char1">
    <w:name w:val="副标题 Char"/>
    <w:basedOn w:val="a0"/>
    <w:link w:val="a5"/>
    <w:uiPriority w:val="11"/>
    <w:qFormat/>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Char3"/>
    <w:uiPriority w:val="29"/>
    <w:qFormat/>
    <w:pPr>
      <w:spacing w:before="160" w:after="160"/>
      <w:jc w:val="center"/>
    </w:pPr>
    <w:rPr>
      <w:i/>
      <w:iCs/>
      <w:color w:val="404040" w:themeColor="text1" w:themeTint="BF"/>
    </w:rPr>
  </w:style>
  <w:style w:type="character" w:customStyle="1" w:styleId="Char3">
    <w:name w:val="引用 Char"/>
    <w:basedOn w:val="a0"/>
    <w:link w:val="a8"/>
    <w:uiPriority w:val="29"/>
    <w:qFormat/>
    <w:rPr>
      <w:i/>
      <w:iCs/>
      <w:color w:val="404040" w:themeColor="text1" w:themeTint="BF"/>
    </w:rPr>
  </w:style>
  <w:style w:type="paragraph" w:styleId="a9">
    <w:name w:val="List Paragraph"/>
    <w:basedOn w:val="a"/>
    <w:uiPriority w:val="34"/>
    <w:qFormat/>
    <w:pPr>
      <w:ind w:left="720"/>
      <w:contextualSpacing/>
    </w:pPr>
  </w:style>
  <w:style w:type="character" w:customStyle="1" w:styleId="10">
    <w:name w:val="明显强调1"/>
    <w:basedOn w:val="a0"/>
    <w:uiPriority w:val="21"/>
    <w:qFormat/>
    <w:rPr>
      <w:i/>
      <w:iCs/>
      <w:color w:val="2F5496" w:themeColor="accent1" w:themeShade="BF"/>
    </w:rPr>
  </w:style>
  <w:style w:type="paragraph" w:styleId="aa">
    <w:name w:val="Intense Quote"/>
    <w:basedOn w:val="a"/>
    <w:next w:val="a"/>
    <w:link w:val="Char4"/>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4">
    <w:name w:val="明显引用 Char"/>
    <w:basedOn w:val="a0"/>
    <w:link w:val="aa"/>
    <w:uiPriority w:val="30"/>
    <w:qFormat/>
    <w:rPr>
      <w:i/>
      <w:iCs/>
      <w:color w:val="2F5496" w:themeColor="accent1" w:themeShade="BF"/>
    </w:rPr>
  </w:style>
  <w:style w:type="character" w:customStyle="1" w:styleId="11">
    <w:name w:val="明显参考1"/>
    <w:basedOn w:val="a0"/>
    <w:uiPriority w:val="32"/>
    <w:qFormat/>
    <w:rPr>
      <w:b/>
      <w:bCs/>
      <w:smallCaps/>
      <w:color w:val="2F5496" w:themeColor="accent1" w:themeShade="BF"/>
      <w:spacing w:val="5"/>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b">
    <w:name w:val="Balloon Text"/>
    <w:basedOn w:val="a"/>
    <w:link w:val="Char5"/>
    <w:uiPriority w:val="99"/>
    <w:semiHidden/>
    <w:unhideWhenUsed/>
    <w:rsid w:val="007B662E"/>
    <w:rPr>
      <w:sz w:val="18"/>
      <w:szCs w:val="18"/>
    </w:rPr>
  </w:style>
  <w:style w:type="character" w:customStyle="1" w:styleId="Char5">
    <w:name w:val="批注框文本 Char"/>
    <w:basedOn w:val="a0"/>
    <w:link w:val="ab"/>
    <w:uiPriority w:val="99"/>
    <w:semiHidden/>
    <w:rsid w:val="007B662E"/>
    <w:rPr>
      <w:rFonts w:asciiTheme="minorHAnsi" w:eastAsiaTheme="minorEastAsia" w:hAnsiTheme="minorHAnsi" w:cstheme="minorBidi"/>
      <w:kern w:val="2"/>
      <w:sz w:val="18"/>
      <w:szCs w:val="18"/>
    </w:rPr>
  </w:style>
  <w:style w:type="character" w:styleId="ac">
    <w:name w:val="Strong"/>
    <w:basedOn w:val="a0"/>
    <w:uiPriority w:val="22"/>
    <w:qFormat/>
    <w:rsid w:val="00D46CBC"/>
    <w:rPr>
      <w:b/>
    </w:rPr>
  </w:style>
  <w:style w:type="paragraph" w:styleId="ad">
    <w:name w:val="Normal (Web)"/>
    <w:basedOn w:val="a"/>
    <w:uiPriority w:val="99"/>
    <w:semiHidden/>
    <w:unhideWhenUsed/>
    <w:rsid w:val="00F12AF9"/>
    <w:pPr>
      <w:widowControl/>
      <w:spacing w:before="100" w:beforeAutospacing="1" w:after="100" w:afterAutospacing="1"/>
      <w:jc w:val="left"/>
    </w:pPr>
    <w:rPr>
      <w:rFonts w:ascii="宋体" w:eastAsia="宋体" w:hAnsi="宋体" w:cs="宋体"/>
      <w:kern w:val="0"/>
      <w:sz w:val="24"/>
      <w:szCs w:val="24"/>
    </w:rPr>
  </w:style>
  <w:style w:type="paragraph" w:customStyle="1" w:styleId="-11">
    <w:name w:val="彩色列表 - 强调文字颜色 11"/>
    <w:basedOn w:val="a"/>
    <w:uiPriority w:val="34"/>
    <w:qFormat/>
    <w:rsid w:val="008A2E70"/>
    <w:pPr>
      <w:ind w:firstLineChars="200" w:firstLine="420"/>
    </w:pPr>
    <w:rPr>
      <w:rFonts w:ascii="Times New Roman" w:eastAsia="宋体" w:hAnsi="Times New Roman" w:cs="Times New Roman"/>
    </w:rPr>
  </w:style>
  <w:style w:type="paragraph" w:customStyle="1" w:styleId="ds-markdown-paragraph">
    <w:name w:val="ds-markdown-paragraph"/>
    <w:basedOn w:val="a"/>
    <w:rsid w:val="001B2941"/>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CBC"/>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Char"/>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tabs>
        <w:tab w:val="center" w:pos="4153"/>
        <w:tab w:val="right" w:pos="8306"/>
      </w:tabs>
      <w:snapToGrid w:val="0"/>
      <w:jc w:val="center"/>
    </w:pPr>
    <w:rPr>
      <w:sz w:val="18"/>
      <w:szCs w:val="18"/>
    </w:rPr>
  </w:style>
  <w:style w:type="paragraph" w:styleId="a5">
    <w:name w:val="Subtitle"/>
    <w:basedOn w:val="a"/>
    <w:next w:val="a"/>
    <w:link w:val="Char1"/>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6">
    <w:name w:val="Title"/>
    <w:basedOn w:val="a"/>
    <w:next w:val="a"/>
    <w:link w:val="Char2"/>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7">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Char">
    <w:name w:val="标题 2 Char"/>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Char">
    <w:name w:val="标题 3 Char"/>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Char">
    <w:name w:val="标题 4 Char"/>
    <w:basedOn w:val="a0"/>
    <w:link w:val="4"/>
    <w:uiPriority w:val="9"/>
    <w:semiHidden/>
    <w:qFormat/>
    <w:rPr>
      <w:rFonts w:cstheme="majorBidi"/>
      <w:color w:val="2F5496" w:themeColor="accent1" w:themeShade="BF"/>
      <w:sz w:val="28"/>
      <w:szCs w:val="28"/>
    </w:rPr>
  </w:style>
  <w:style w:type="character" w:customStyle="1" w:styleId="5Char">
    <w:name w:val="标题 5 Char"/>
    <w:basedOn w:val="a0"/>
    <w:link w:val="5"/>
    <w:uiPriority w:val="9"/>
    <w:semiHidden/>
    <w:qFormat/>
    <w:rPr>
      <w:rFonts w:cstheme="majorBidi"/>
      <w:color w:val="2F5496" w:themeColor="accent1" w:themeShade="BF"/>
      <w:sz w:val="24"/>
      <w:szCs w:val="24"/>
    </w:rPr>
  </w:style>
  <w:style w:type="character" w:customStyle="1" w:styleId="6Char">
    <w:name w:val="标题 6 Char"/>
    <w:basedOn w:val="a0"/>
    <w:link w:val="6"/>
    <w:uiPriority w:val="9"/>
    <w:semiHidden/>
    <w:qFormat/>
    <w:rPr>
      <w:rFonts w:cstheme="majorBidi"/>
      <w:b/>
      <w:bCs/>
      <w:color w:val="2F5496" w:themeColor="accent1" w:themeShade="BF"/>
    </w:rPr>
  </w:style>
  <w:style w:type="character" w:customStyle="1" w:styleId="7Char">
    <w:name w:val="标题 7 Char"/>
    <w:basedOn w:val="a0"/>
    <w:link w:val="7"/>
    <w:uiPriority w:val="9"/>
    <w:semiHidden/>
    <w:qFormat/>
    <w:rPr>
      <w:rFonts w:cstheme="majorBidi"/>
      <w:b/>
      <w:bCs/>
      <w:color w:val="595959" w:themeColor="text1" w:themeTint="A6"/>
    </w:rPr>
  </w:style>
  <w:style w:type="character" w:customStyle="1" w:styleId="8Char">
    <w:name w:val="标题 8 Char"/>
    <w:basedOn w:val="a0"/>
    <w:link w:val="8"/>
    <w:uiPriority w:val="9"/>
    <w:semiHidden/>
    <w:qFormat/>
    <w:rPr>
      <w:rFonts w:cstheme="majorBidi"/>
      <w:color w:val="595959" w:themeColor="text1" w:themeTint="A6"/>
    </w:rPr>
  </w:style>
  <w:style w:type="character" w:customStyle="1" w:styleId="9Char">
    <w:name w:val="标题 9 Char"/>
    <w:basedOn w:val="a0"/>
    <w:link w:val="9"/>
    <w:uiPriority w:val="9"/>
    <w:semiHidden/>
    <w:qFormat/>
    <w:rPr>
      <w:rFonts w:eastAsiaTheme="majorEastAsia" w:cstheme="majorBidi"/>
      <w:color w:val="595959" w:themeColor="text1" w:themeTint="A6"/>
    </w:rPr>
  </w:style>
  <w:style w:type="character" w:customStyle="1" w:styleId="Char2">
    <w:name w:val="标题 Char"/>
    <w:basedOn w:val="a0"/>
    <w:link w:val="a6"/>
    <w:uiPriority w:val="10"/>
    <w:qFormat/>
    <w:rPr>
      <w:rFonts w:asciiTheme="majorHAnsi" w:eastAsiaTheme="majorEastAsia" w:hAnsiTheme="majorHAnsi" w:cstheme="majorBidi"/>
      <w:spacing w:val="-10"/>
      <w:kern w:val="28"/>
      <w:sz w:val="56"/>
      <w:szCs w:val="56"/>
    </w:rPr>
  </w:style>
  <w:style w:type="character" w:customStyle="1" w:styleId="Char1">
    <w:name w:val="副标题 Char"/>
    <w:basedOn w:val="a0"/>
    <w:link w:val="a5"/>
    <w:uiPriority w:val="11"/>
    <w:qFormat/>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Char3"/>
    <w:uiPriority w:val="29"/>
    <w:qFormat/>
    <w:pPr>
      <w:spacing w:before="160" w:after="160"/>
      <w:jc w:val="center"/>
    </w:pPr>
    <w:rPr>
      <w:i/>
      <w:iCs/>
      <w:color w:val="404040" w:themeColor="text1" w:themeTint="BF"/>
    </w:rPr>
  </w:style>
  <w:style w:type="character" w:customStyle="1" w:styleId="Char3">
    <w:name w:val="引用 Char"/>
    <w:basedOn w:val="a0"/>
    <w:link w:val="a8"/>
    <w:uiPriority w:val="29"/>
    <w:qFormat/>
    <w:rPr>
      <w:i/>
      <w:iCs/>
      <w:color w:val="404040" w:themeColor="text1" w:themeTint="BF"/>
    </w:rPr>
  </w:style>
  <w:style w:type="paragraph" w:styleId="a9">
    <w:name w:val="List Paragraph"/>
    <w:basedOn w:val="a"/>
    <w:uiPriority w:val="34"/>
    <w:qFormat/>
    <w:pPr>
      <w:ind w:left="720"/>
      <w:contextualSpacing/>
    </w:pPr>
  </w:style>
  <w:style w:type="character" w:customStyle="1" w:styleId="10">
    <w:name w:val="明显强调1"/>
    <w:basedOn w:val="a0"/>
    <w:uiPriority w:val="21"/>
    <w:qFormat/>
    <w:rPr>
      <w:i/>
      <w:iCs/>
      <w:color w:val="2F5496" w:themeColor="accent1" w:themeShade="BF"/>
    </w:rPr>
  </w:style>
  <w:style w:type="paragraph" w:styleId="aa">
    <w:name w:val="Intense Quote"/>
    <w:basedOn w:val="a"/>
    <w:next w:val="a"/>
    <w:link w:val="Char4"/>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4">
    <w:name w:val="明显引用 Char"/>
    <w:basedOn w:val="a0"/>
    <w:link w:val="aa"/>
    <w:uiPriority w:val="30"/>
    <w:qFormat/>
    <w:rPr>
      <w:i/>
      <w:iCs/>
      <w:color w:val="2F5496" w:themeColor="accent1" w:themeShade="BF"/>
    </w:rPr>
  </w:style>
  <w:style w:type="character" w:customStyle="1" w:styleId="11">
    <w:name w:val="明显参考1"/>
    <w:basedOn w:val="a0"/>
    <w:uiPriority w:val="32"/>
    <w:qFormat/>
    <w:rPr>
      <w:b/>
      <w:bCs/>
      <w:smallCaps/>
      <w:color w:val="2F5496" w:themeColor="accent1" w:themeShade="BF"/>
      <w:spacing w:val="5"/>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b">
    <w:name w:val="Balloon Text"/>
    <w:basedOn w:val="a"/>
    <w:link w:val="Char5"/>
    <w:uiPriority w:val="99"/>
    <w:semiHidden/>
    <w:unhideWhenUsed/>
    <w:rsid w:val="007B662E"/>
    <w:rPr>
      <w:sz w:val="18"/>
      <w:szCs w:val="18"/>
    </w:rPr>
  </w:style>
  <w:style w:type="character" w:customStyle="1" w:styleId="Char5">
    <w:name w:val="批注框文本 Char"/>
    <w:basedOn w:val="a0"/>
    <w:link w:val="ab"/>
    <w:uiPriority w:val="99"/>
    <w:semiHidden/>
    <w:rsid w:val="007B662E"/>
    <w:rPr>
      <w:rFonts w:asciiTheme="minorHAnsi" w:eastAsiaTheme="minorEastAsia" w:hAnsiTheme="minorHAnsi" w:cstheme="minorBidi"/>
      <w:kern w:val="2"/>
      <w:sz w:val="18"/>
      <w:szCs w:val="18"/>
    </w:rPr>
  </w:style>
  <w:style w:type="character" w:styleId="ac">
    <w:name w:val="Strong"/>
    <w:basedOn w:val="a0"/>
    <w:uiPriority w:val="22"/>
    <w:qFormat/>
    <w:rsid w:val="00D46CBC"/>
    <w:rPr>
      <w:b/>
    </w:rPr>
  </w:style>
  <w:style w:type="paragraph" w:styleId="ad">
    <w:name w:val="Normal (Web)"/>
    <w:basedOn w:val="a"/>
    <w:uiPriority w:val="99"/>
    <w:semiHidden/>
    <w:unhideWhenUsed/>
    <w:rsid w:val="00F12AF9"/>
    <w:pPr>
      <w:widowControl/>
      <w:spacing w:before="100" w:beforeAutospacing="1" w:after="100" w:afterAutospacing="1"/>
      <w:jc w:val="left"/>
    </w:pPr>
    <w:rPr>
      <w:rFonts w:ascii="宋体" w:eastAsia="宋体" w:hAnsi="宋体" w:cs="宋体"/>
      <w:kern w:val="0"/>
      <w:sz w:val="24"/>
      <w:szCs w:val="24"/>
    </w:rPr>
  </w:style>
  <w:style w:type="paragraph" w:customStyle="1" w:styleId="-11">
    <w:name w:val="彩色列表 - 强调文字颜色 11"/>
    <w:basedOn w:val="a"/>
    <w:uiPriority w:val="34"/>
    <w:qFormat/>
    <w:rsid w:val="008A2E70"/>
    <w:pPr>
      <w:ind w:firstLineChars="200" w:firstLine="420"/>
    </w:pPr>
    <w:rPr>
      <w:rFonts w:ascii="Times New Roman" w:eastAsia="宋体" w:hAnsi="Times New Roman" w:cs="Times New Roman"/>
    </w:rPr>
  </w:style>
  <w:style w:type="paragraph" w:customStyle="1" w:styleId="ds-markdown-paragraph">
    <w:name w:val="ds-markdown-paragraph"/>
    <w:basedOn w:val="a"/>
    <w:rsid w:val="001B2941"/>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50460">
      <w:bodyDiv w:val="1"/>
      <w:marLeft w:val="0"/>
      <w:marRight w:val="0"/>
      <w:marTop w:val="0"/>
      <w:marBottom w:val="0"/>
      <w:divBdr>
        <w:top w:val="none" w:sz="0" w:space="0" w:color="auto"/>
        <w:left w:val="none" w:sz="0" w:space="0" w:color="auto"/>
        <w:bottom w:val="none" w:sz="0" w:space="0" w:color="auto"/>
        <w:right w:val="none" w:sz="0" w:space="0" w:color="auto"/>
      </w:divBdr>
    </w:div>
    <w:div w:id="241529758">
      <w:bodyDiv w:val="1"/>
      <w:marLeft w:val="0"/>
      <w:marRight w:val="0"/>
      <w:marTop w:val="0"/>
      <w:marBottom w:val="0"/>
      <w:divBdr>
        <w:top w:val="none" w:sz="0" w:space="0" w:color="auto"/>
        <w:left w:val="none" w:sz="0" w:space="0" w:color="auto"/>
        <w:bottom w:val="none" w:sz="0" w:space="0" w:color="auto"/>
        <w:right w:val="none" w:sz="0" w:space="0" w:color="auto"/>
      </w:divBdr>
    </w:div>
    <w:div w:id="305361585">
      <w:bodyDiv w:val="1"/>
      <w:marLeft w:val="0"/>
      <w:marRight w:val="0"/>
      <w:marTop w:val="0"/>
      <w:marBottom w:val="0"/>
      <w:divBdr>
        <w:top w:val="none" w:sz="0" w:space="0" w:color="auto"/>
        <w:left w:val="none" w:sz="0" w:space="0" w:color="auto"/>
        <w:bottom w:val="none" w:sz="0" w:space="0" w:color="auto"/>
        <w:right w:val="none" w:sz="0" w:space="0" w:color="auto"/>
      </w:divBdr>
    </w:div>
    <w:div w:id="349914744">
      <w:bodyDiv w:val="1"/>
      <w:marLeft w:val="0"/>
      <w:marRight w:val="0"/>
      <w:marTop w:val="0"/>
      <w:marBottom w:val="0"/>
      <w:divBdr>
        <w:top w:val="none" w:sz="0" w:space="0" w:color="auto"/>
        <w:left w:val="none" w:sz="0" w:space="0" w:color="auto"/>
        <w:bottom w:val="none" w:sz="0" w:space="0" w:color="auto"/>
        <w:right w:val="none" w:sz="0" w:space="0" w:color="auto"/>
      </w:divBdr>
    </w:div>
    <w:div w:id="563488143">
      <w:bodyDiv w:val="1"/>
      <w:marLeft w:val="0"/>
      <w:marRight w:val="0"/>
      <w:marTop w:val="0"/>
      <w:marBottom w:val="0"/>
      <w:divBdr>
        <w:top w:val="none" w:sz="0" w:space="0" w:color="auto"/>
        <w:left w:val="none" w:sz="0" w:space="0" w:color="auto"/>
        <w:bottom w:val="none" w:sz="0" w:space="0" w:color="auto"/>
        <w:right w:val="none" w:sz="0" w:space="0" w:color="auto"/>
      </w:divBdr>
    </w:div>
    <w:div w:id="789517529">
      <w:bodyDiv w:val="1"/>
      <w:marLeft w:val="0"/>
      <w:marRight w:val="0"/>
      <w:marTop w:val="0"/>
      <w:marBottom w:val="0"/>
      <w:divBdr>
        <w:top w:val="none" w:sz="0" w:space="0" w:color="auto"/>
        <w:left w:val="none" w:sz="0" w:space="0" w:color="auto"/>
        <w:bottom w:val="none" w:sz="0" w:space="0" w:color="auto"/>
        <w:right w:val="none" w:sz="0" w:space="0" w:color="auto"/>
      </w:divBdr>
    </w:div>
    <w:div w:id="791554053">
      <w:bodyDiv w:val="1"/>
      <w:marLeft w:val="0"/>
      <w:marRight w:val="0"/>
      <w:marTop w:val="0"/>
      <w:marBottom w:val="0"/>
      <w:divBdr>
        <w:top w:val="none" w:sz="0" w:space="0" w:color="auto"/>
        <w:left w:val="none" w:sz="0" w:space="0" w:color="auto"/>
        <w:bottom w:val="none" w:sz="0" w:space="0" w:color="auto"/>
        <w:right w:val="none" w:sz="0" w:space="0" w:color="auto"/>
      </w:divBdr>
    </w:div>
    <w:div w:id="953094477">
      <w:bodyDiv w:val="1"/>
      <w:marLeft w:val="0"/>
      <w:marRight w:val="0"/>
      <w:marTop w:val="0"/>
      <w:marBottom w:val="0"/>
      <w:divBdr>
        <w:top w:val="none" w:sz="0" w:space="0" w:color="auto"/>
        <w:left w:val="none" w:sz="0" w:space="0" w:color="auto"/>
        <w:bottom w:val="none" w:sz="0" w:space="0" w:color="auto"/>
        <w:right w:val="none" w:sz="0" w:space="0" w:color="auto"/>
      </w:divBdr>
    </w:div>
    <w:div w:id="958607141">
      <w:bodyDiv w:val="1"/>
      <w:marLeft w:val="0"/>
      <w:marRight w:val="0"/>
      <w:marTop w:val="0"/>
      <w:marBottom w:val="0"/>
      <w:divBdr>
        <w:top w:val="none" w:sz="0" w:space="0" w:color="auto"/>
        <w:left w:val="none" w:sz="0" w:space="0" w:color="auto"/>
        <w:bottom w:val="none" w:sz="0" w:space="0" w:color="auto"/>
        <w:right w:val="none" w:sz="0" w:space="0" w:color="auto"/>
      </w:divBdr>
    </w:div>
    <w:div w:id="1308625374">
      <w:bodyDiv w:val="1"/>
      <w:marLeft w:val="0"/>
      <w:marRight w:val="0"/>
      <w:marTop w:val="0"/>
      <w:marBottom w:val="0"/>
      <w:divBdr>
        <w:top w:val="none" w:sz="0" w:space="0" w:color="auto"/>
        <w:left w:val="none" w:sz="0" w:space="0" w:color="auto"/>
        <w:bottom w:val="none" w:sz="0" w:space="0" w:color="auto"/>
        <w:right w:val="none" w:sz="0" w:space="0" w:color="auto"/>
      </w:divBdr>
    </w:div>
    <w:div w:id="1489440661">
      <w:bodyDiv w:val="1"/>
      <w:marLeft w:val="0"/>
      <w:marRight w:val="0"/>
      <w:marTop w:val="0"/>
      <w:marBottom w:val="0"/>
      <w:divBdr>
        <w:top w:val="none" w:sz="0" w:space="0" w:color="auto"/>
        <w:left w:val="none" w:sz="0" w:space="0" w:color="auto"/>
        <w:bottom w:val="none" w:sz="0" w:space="0" w:color="auto"/>
        <w:right w:val="none" w:sz="0" w:space="0" w:color="auto"/>
      </w:divBdr>
    </w:div>
    <w:div w:id="1510758658">
      <w:bodyDiv w:val="1"/>
      <w:marLeft w:val="0"/>
      <w:marRight w:val="0"/>
      <w:marTop w:val="0"/>
      <w:marBottom w:val="0"/>
      <w:divBdr>
        <w:top w:val="none" w:sz="0" w:space="0" w:color="auto"/>
        <w:left w:val="none" w:sz="0" w:space="0" w:color="auto"/>
        <w:bottom w:val="none" w:sz="0" w:space="0" w:color="auto"/>
        <w:right w:val="none" w:sz="0" w:space="0" w:color="auto"/>
      </w:divBdr>
    </w:div>
    <w:div w:id="1665235526">
      <w:bodyDiv w:val="1"/>
      <w:marLeft w:val="0"/>
      <w:marRight w:val="0"/>
      <w:marTop w:val="0"/>
      <w:marBottom w:val="0"/>
      <w:divBdr>
        <w:top w:val="none" w:sz="0" w:space="0" w:color="auto"/>
        <w:left w:val="none" w:sz="0" w:space="0" w:color="auto"/>
        <w:bottom w:val="none" w:sz="0" w:space="0" w:color="auto"/>
        <w:right w:val="none" w:sz="0" w:space="0" w:color="auto"/>
      </w:divBdr>
    </w:div>
    <w:div w:id="1724790280">
      <w:bodyDiv w:val="1"/>
      <w:marLeft w:val="0"/>
      <w:marRight w:val="0"/>
      <w:marTop w:val="0"/>
      <w:marBottom w:val="0"/>
      <w:divBdr>
        <w:top w:val="none" w:sz="0" w:space="0" w:color="auto"/>
        <w:left w:val="none" w:sz="0" w:space="0" w:color="auto"/>
        <w:bottom w:val="none" w:sz="0" w:space="0" w:color="auto"/>
        <w:right w:val="none" w:sz="0" w:space="0" w:color="auto"/>
      </w:divBdr>
    </w:div>
    <w:div w:id="1999113771">
      <w:bodyDiv w:val="1"/>
      <w:marLeft w:val="0"/>
      <w:marRight w:val="0"/>
      <w:marTop w:val="0"/>
      <w:marBottom w:val="0"/>
      <w:divBdr>
        <w:top w:val="none" w:sz="0" w:space="0" w:color="auto"/>
        <w:left w:val="none" w:sz="0" w:space="0" w:color="auto"/>
        <w:bottom w:val="none" w:sz="0" w:space="0" w:color="auto"/>
        <w:right w:val="none" w:sz="0" w:space="0" w:color="auto"/>
      </w:divBdr>
    </w:div>
    <w:div w:id="20260108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file:///C:\Users\sophie\AppData\Local\Temp\&#20225;&#19994;&#24494;&#20449;&#25130;&#22270;_17542532112590.png" TargetMode="External"/><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7</Pages>
  <Words>556</Words>
  <Characters>3175</Characters>
  <Application>Microsoft Office Word</Application>
  <DocSecurity>0</DocSecurity>
  <Lines>26</Lines>
  <Paragraphs>7</Paragraphs>
  <ScaleCrop>false</ScaleCrop>
  <Company/>
  <LinksUpToDate>false</LinksUpToDate>
  <CharactersWithSpaces>3724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guo xiaoran</dc:creator>
  <cp:lastModifiedBy>Windows 用户</cp:lastModifiedBy>
  <cp:revision>29</cp:revision>
  <dcterms:created xsi:type="dcterms:W3CDTF">2026-07-21T09:12:00Z</dcterms:created>
  <dcterms:modified xsi:type="dcterms:W3CDTF">2026-07-22T15:27:00Z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eyJoZGlkIjoiOTc3MTg5N2E4Y2RmMGY1NWRlMzhmMDdlZDNmMzMyMGEiLCJ1c2VySWQiOiIxMDMxOTYyODAyIn0=</vt:lpwstr>
  </property>
  <property fmtid="{D5CDD505-2E9C-101B-9397-08002B2CF9AE}" pid="3" name="KSOProductBuildVer">
    <vt:lpwstr>2052-12.1.0.25225</vt:lpwstr>
  </property>
  <property fmtid="{D5CDD505-2E9C-101B-9397-08002B2CF9AE}" pid="4" name="ICV">
    <vt:lpwstr>572CC2785D634B7886303323BD504E2B_13</vt:lpwstr>
  </property>
</Properties>
</file>